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10CA" w14:textId="7899D562" w:rsidR="004E5156" w:rsidRPr="00F050E5" w:rsidRDefault="002506E4" w:rsidP="004E5156">
      <w:pPr>
        <w:ind w:left="7"/>
        <w:jc w:val="center"/>
        <w:rPr>
          <w:rFonts w:ascii="Arial" w:eastAsia="Arial" w:hAnsi="Arial" w:cs="Arial"/>
          <w:b/>
          <w:bCs/>
        </w:rPr>
      </w:pPr>
      <w:r>
        <w:rPr>
          <w:rFonts w:ascii="Arial" w:eastAsia="Arial" w:hAnsi="Arial" w:cs="Arial"/>
          <w:b/>
          <w:bCs/>
        </w:rPr>
        <w:t xml:space="preserve"> </w:t>
      </w:r>
      <w:r w:rsidR="004E5156" w:rsidRPr="00F050E5">
        <w:rPr>
          <w:rFonts w:ascii="Arial" w:eastAsia="Arial" w:hAnsi="Arial" w:cs="Arial"/>
          <w:b/>
          <w:bCs/>
        </w:rPr>
        <w:t>West Wilts Child Contact Centre</w:t>
      </w:r>
    </w:p>
    <w:p w14:paraId="4DE3CABF" w14:textId="36E5D7C8" w:rsidR="004E5156" w:rsidRPr="00F050E5" w:rsidRDefault="004E5156" w:rsidP="004E5156">
      <w:pPr>
        <w:ind w:left="7"/>
        <w:jc w:val="center"/>
        <w:rPr>
          <w:rFonts w:ascii="Arial" w:eastAsia="Arial" w:hAnsi="Arial" w:cs="Arial"/>
          <w:b/>
          <w:bCs/>
        </w:rPr>
      </w:pPr>
    </w:p>
    <w:p w14:paraId="2A93D7B1" w14:textId="34872B65" w:rsidR="004E5156" w:rsidRPr="00F050E5" w:rsidRDefault="004E5156" w:rsidP="004E5156">
      <w:pPr>
        <w:ind w:left="7"/>
        <w:jc w:val="center"/>
        <w:rPr>
          <w:rFonts w:ascii="Arial" w:eastAsia="Arial" w:hAnsi="Arial" w:cs="Arial"/>
          <w:b/>
          <w:bCs/>
        </w:rPr>
      </w:pPr>
      <w:r w:rsidRPr="00F050E5">
        <w:rPr>
          <w:rFonts w:ascii="Arial" w:eastAsia="Arial" w:hAnsi="Arial" w:cs="Arial"/>
          <w:b/>
          <w:bCs/>
        </w:rPr>
        <w:t>Policy for Safeguarding children and Vu</w:t>
      </w:r>
      <w:r w:rsidR="00577F76" w:rsidRPr="00F050E5">
        <w:rPr>
          <w:rFonts w:ascii="Arial" w:eastAsia="Arial" w:hAnsi="Arial" w:cs="Arial"/>
          <w:b/>
          <w:bCs/>
        </w:rPr>
        <w:t>l</w:t>
      </w:r>
      <w:r w:rsidRPr="00F050E5">
        <w:rPr>
          <w:rFonts w:ascii="Arial" w:eastAsia="Arial" w:hAnsi="Arial" w:cs="Arial"/>
          <w:b/>
          <w:bCs/>
        </w:rPr>
        <w:t>nerable Adults</w:t>
      </w:r>
    </w:p>
    <w:p w14:paraId="62D915B8" w14:textId="77777777" w:rsidR="004E5156" w:rsidRPr="00F050E5" w:rsidRDefault="004E5156" w:rsidP="004E5156">
      <w:pPr>
        <w:ind w:left="7"/>
        <w:rPr>
          <w:rFonts w:ascii="Arial" w:eastAsia="Arial" w:hAnsi="Arial" w:cs="Arial"/>
          <w:b/>
          <w:bCs/>
          <w:color w:val="0070C0"/>
        </w:rPr>
      </w:pPr>
    </w:p>
    <w:p w14:paraId="06BC4E23" w14:textId="77777777" w:rsidR="004E5156" w:rsidRPr="00F050E5" w:rsidRDefault="004E5156" w:rsidP="004E5156">
      <w:pPr>
        <w:ind w:left="7"/>
        <w:jc w:val="center"/>
        <w:rPr>
          <w:rFonts w:ascii="Arial" w:eastAsia="Arial" w:hAnsi="Arial" w:cs="Arial"/>
          <w:b/>
          <w:bCs/>
          <w:color w:val="0070C0"/>
        </w:rPr>
      </w:pPr>
    </w:p>
    <w:p w14:paraId="0BEB7706" w14:textId="010E3995" w:rsidR="004E5156" w:rsidRPr="00A309FC" w:rsidRDefault="004E5156" w:rsidP="00F050E5">
      <w:pPr>
        <w:ind w:left="7"/>
        <w:rPr>
          <w:sz w:val="20"/>
          <w:szCs w:val="20"/>
        </w:rPr>
      </w:pPr>
      <w:r w:rsidRPr="00A309FC">
        <w:rPr>
          <w:rFonts w:ascii="Arial" w:eastAsia="Arial" w:hAnsi="Arial" w:cs="Arial"/>
          <w:b/>
          <w:bCs/>
        </w:rPr>
        <w:t>Introduction</w:t>
      </w:r>
    </w:p>
    <w:p w14:paraId="6341E12B" w14:textId="177E2CFC" w:rsidR="004E5156" w:rsidRDefault="004E5156" w:rsidP="004E5156">
      <w:pPr>
        <w:spacing w:line="63" w:lineRule="exact"/>
        <w:rPr>
          <w:sz w:val="20"/>
          <w:szCs w:val="20"/>
        </w:rPr>
      </w:pPr>
    </w:p>
    <w:p w14:paraId="5E907665" w14:textId="671AD908" w:rsidR="00A309FC" w:rsidRDefault="00A309FC" w:rsidP="004E5156">
      <w:pPr>
        <w:spacing w:line="63" w:lineRule="exact"/>
        <w:rPr>
          <w:sz w:val="20"/>
          <w:szCs w:val="20"/>
        </w:rPr>
      </w:pPr>
    </w:p>
    <w:p w14:paraId="0C04E7AB" w14:textId="77777777" w:rsidR="00A309FC" w:rsidRDefault="00A309FC" w:rsidP="004E5156">
      <w:pPr>
        <w:spacing w:line="63" w:lineRule="exact"/>
        <w:rPr>
          <w:sz w:val="20"/>
          <w:szCs w:val="20"/>
        </w:rPr>
      </w:pPr>
    </w:p>
    <w:p w14:paraId="71680D1A" w14:textId="387200E6" w:rsidR="004E5156" w:rsidRDefault="004E5156" w:rsidP="004E5156">
      <w:pPr>
        <w:spacing w:line="285" w:lineRule="auto"/>
        <w:ind w:left="7"/>
        <w:rPr>
          <w:sz w:val="20"/>
          <w:szCs w:val="20"/>
        </w:rPr>
      </w:pPr>
      <w:r>
        <w:rPr>
          <w:rFonts w:ascii="Arial" w:eastAsia="Arial" w:hAnsi="Arial" w:cs="Arial"/>
        </w:rPr>
        <w:t>NACCC’s Mission Statement says that the organisation aims to: “Keep children in touch with parents following separation”.</w:t>
      </w:r>
      <w:r w:rsidR="00A309FC">
        <w:rPr>
          <w:rFonts w:ascii="Arial" w:eastAsia="Arial" w:hAnsi="Arial" w:cs="Arial"/>
        </w:rPr>
        <w:t xml:space="preserve"> West Wilts Child Contact Centre (WWCCC) exists for the same purpose.</w:t>
      </w:r>
    </w:p>
    <w:p w14:paraId="3FCBA085" w14:textId="77777777" w:rsidR="004E5156" w:rsidRDefault="004E5156" w:rsidP="004E5156">
      <w:pPr>
        <w:spacing w:line="142" w:lineRule="exact"/>
        <w:rPr>
          <w:sz w:val="20"/>
          <w:szCs w:val="20"/>
        </w:rPr>
      </w:pPr>
    </w:p>
    <w:p w14:paraId="01D9F4BF" w14:textId="2EBAF59E" w:rsidR="004E5156" w:rsidRDefault="004E5156" w:rsidP="004E5156">
      <w:pPr>
        <w:ind w:left="7"/>
        <w:rPr>
          <w:rFonts w:ascii="Arial" w:eastAsia="Arial" w:hAnsi="Arial" w:cs="Arial"/>
          <w:b/>
          <w:bCs/>
        </w:rPr>
      </w:pPr>
      <w:r w:rsidRPr="00A309FC">
        <w:rPr>
          <w:rFonts w:ascii="Arial" w:eastAsia="Arial" w:hAnsi="Arial" w:cs="Arial"/>
          <w:b/>
          <w:bCs/>
        </w:rPr>
        <w:t>Accountability</w:t>
      </w:r>
    </w:p>
    <w:p w14:paraId="556D82C4" w14:textId="77777777" w:rsidR="00A309FC" w:rsidRPr="00A309FC" w:rsidRDefault="00A309FC" w:rsidP="004E5156">
      <w:pPr>
        <w:ind w:left="7"/>
        <w:rPr>
          <w:sz w:val="20"/>
          <w:szCs w:val="20"/>
        </w:rPr>
      </w:pPr>
    </w:p>
    <w:p w14:paraId="218F027B" w14:textId="77777777" w:rsidR="004E5156" w:rsidRDefault="004E5156" w:rsidP="004E5156">
      <w:pPr>
        <w:spacing w:line="63" w:lineRule="exact"/>
        <w:rPr>
          <w:sz w:val="20"/>
          <w:szCs w:val="20"/>
        </w:rPr>
      </w:pPr>
    </w:p>
    <w:p w14:paraId="065ED9EB" w14:textId="5DF2C3AC" w:rsidR="004E5156" w:rsidRDefault="004E5156" w:rsidP="004E5156">
      <w:pPr>
        <w:ind w:left="7" w:right="420"/>
        <w:rPr>
          <w:rFonts w:ascii="Arial" w:eastAsia="Arial" w:hAnsi="Arial" w:cs="Arial"/>
        </w:rPr>
      </w:pPr>
      <w:r>
        <w:rPr>
          <w:rFonts w:ascii="Arial" w:eastAsia="Arial" w:hAnsi="Arial" w:cs="Arial"/>
        </w:rPr>
        <w:t xml:space="preserve">Two copies of this policy and its accompanying Statement of Commitment will be given to </w:t>
      </w:r>
      <w:proofErr w:type="gramStart"/>
      <w:r>
        <w:rPr>
          <w:rFonts w:ascii="Arial" w:eastAsia="Arial" w:hAnsi="Arial" w:cs="Arial"/>
        </w:rPr>
        <w:t>all of</w:t>
      </w:r>
      <w:proofErr w:type="gramEnd"/>
      <w:r>
        <w:rPr>
          <w:rFonts w:ascii="Arial" w:eastAsia="Arial" w:hAnsi="Arial" w:cs="Arial"/>
        </w:rPr>
        <w:t xml:space="preserve"> </w:t>
      </w:r>
      <w:r w:rsidR="00F050E5">
        <w:rPr>
          <w:rFonts w:ascii="Arial" w:eastAsia="Arial" w:hAnsi="Arial" w:cs="Arial"/>
        </w:rPr>
        <w:t>WWCCC</w:t>
      </w:r>
      <w:r>
        <w:rPr>
          <w:rFonts w:ascii="Arial" w:eastAsia="Arial" w:hAnsi="Arial" w:cs="Arial"/>
        </w:rPr>
        <w:t xml:space="preserve"> </w:t>
      </w:r>
      <w:r w:rsidR="00A309FC">
        <w:rPr>
          <w:rFonts w:ascii="Arial" w:eastAsia="Arial" w:hAnsi="Arial" w:cs="Arial"/>
        </w:rPr>
        <w:t>vo</w:t>
      </w:r>
      <w:r w:rsidR="00375A29">
        <w:rPr>
          <w:rFonts w:ascii="Arial" w:eastAsia="Arial" w:hAnsi="Arial" w:cs="Arial"/>
        </w:rPr>
        <w:t>l</w:t>
      </w:r>
      <w:r w:rsidR="00A309FC">
        <w:rPr>
          <w:rFonts w:ascii="Arial" w:eastAsia="Arial" w:hAnsi="Arial" w:cs="Arial"/>
        </w:rPr>
        <w:t>unteers and trustees.</w:t>
      </w:r>
    </w:p>
    <w:p w14:paraId="45497E84" w14:textId="77777777" w:rsidR="00F050E5" w:rsidRDefault="00F050E5" w:rsidP="004E5156">
      <w:pPr>
        <w:ind w:left="7" w:right="420"/>
        <w:rPr>
          <w:sz w:val="20"/>
          <w:szCs w:val="20"/>
        </w:rPr>
      </w:pPr>
    </w:p>
    <w:p w14:paraId="7FDABD72" w14:textId="77777777" w:rsidR="004E5156" w:rsidRDefault="004E5156" w:rsidP="004E5156">
      <w:pPr>
        <w:spacing w:line="285" w:lineRule="auto"/>
        <w:ind w:left="7"/>
        <w:rPr>
          <w:sz w:val="20"/>
          <w:szCs w:val="20"/>
        </w:rPr>
      </w:pPr>
      <w:r>
        <w:rPr>
          <w:rFonts w:ascii="Arial" w:eastAsia="Arial" w:hAnsi="Arial" w:cs="Arial"/>
        </w:rPr>
        <w:t>They will be required to retain the first copy, initial and return the second copy and sign and return the Statement of Commitment</w:t>
      </w:r>
    </w:p>
    <w:p w14:paraId="05A2BDA5" w14:textId="77777777" w:rsidR="004E5156" w:rsidRDefault="004E5156" w:rsidP="004E5156">
      <w:pPr>
        <w:spacing w:line="142" w:lineRule="exact"/>
        <w:rPr>
          <w:sz w:val="20"/>
          <w:szCs w:val="20"/>
        </w:rPr>
      </w:pPr>
    </w:p>
    <w:p w14:paraId="4F5226E7" w14:textId="77777777" w:rsidR="004E5156" w:rsidRPr="00A309FC" w:rsidRDefault="004E5156" w:rsidP="004E5156">
      <w:pPr>
        <w:ind w:left="7"/>
        <w:rPr>
          <w:sz w:val="20"/>
          <w:szCs w:val="20"/>
        </w:rPr>
      </w:pPr>
      <w:r w:rsidRPr="00A309FC">
        <w:rPr>
          <w:rFonts w:ascii="Arial" w:eastAsia="Arial" w:hAnsi="Arial" w:cs="Arial"/>
          <w:b/>
          <w:bCs/>
        </w:rPr>
        <w:t>Basic Principles</w:t>
      </w:r>
    </w:p>
    <w:p w14:paraId="1DAB3C18" w14:textId="77777777" w:rsidR="004E5156" w:rsidRDefault="004E5156" w:rsidP="004E5156">
      <w:pPr>
        <w:spacing w:line="243" w:lineRule="exact"/>
        <w:rPr>
          <w:sz w:val="20"/>
          <w:szCs w:val="20"/>
        </w:rPr>
      </w:pPr>
    </w:p>
    <w:p w14:paraId="4D2D25D5" w14:textId="53CB216C" w:rsidR="004E5156" w:rsidRDefault="00A309FC" w:rsidP="004E5156">
      <w:pPr>
        <w:numPr>
          <w:ilvl w:val="0"/>
          <w:numId w:val="1"/>
        </w:numPr>
        <w:tabs>
          <w:tab w:val="left" w:pos="1161"/>
        </w:tabs>
        <w:spacing w:line="285" w:lineRule="auto"/>
        <w:ind w:left="427" w:right="20" w:hanging="427"/>
        <w:rPr>
          <w:rFonts w:ascii="Arial" w:eastAsia="Arial" w:hAnsi="Arial" w:cs="Arial"/>
        </w:rPr>
      </w:pPr>
      <w:r>
        <w:rPr>
          <w:rFonts w:ascii="Arial" w:eastAsia="Arial" w:hAnsi="Arial" w:cs="Arial"/>
        </w:rPr>
        <w:t xml:space="preserve">WWCCC </w:t>
      </w:r>
      <w:r w:rsidR="004E5156">
        <w:rPr>
          <w:rFonts w:ascii="Arial" w:eastAsia="Arial" w:hAnsi="Arial" w:cs="Arial"/>
        </w:rPr>
        <w:t>believes that children and young people need safe environments in which they can grow and develop in confidence.</w:t>
      </w:r>
    </w:p>
    <w:p w14:paraId="5811304C" w14:textId="77777777" w:rsidR="004E5156" w:rsidRDefault="004E5156" w:rsidP="004E5156">
      <w:pPr>
        <w:spacing w:line="145" w:lineRule="exact"/>
        <w:rPr>
          <w:rFonts w:ascii="Arial" w:eastAsia="Arial" w:hAnsi="Arial" w:cs="Arial"/>
        </w:rPr>
      </w:pPr>
    </w:p>
    <w:p w14:paraId="2676BE3C" w14:textId="4F4A1959" w:rsidR="004E5156" w:rsidRDefault="00A309FC" w:rsidP="004E5156">
      <w:pPr>
        <w:numPr>
          <w:ilvl w:val="0"/>
          <w:numId w:val="1"/>
        </w:numPr>
        <w:tabs>
          <w:tab w:val="left" w:pos="1161"/>
        </w:tabs>
        <w:spacing w:line="285" w:lineRule="auto"/>
        <w:ind w:left="427" w:hanging="427"/>
        <w:rPr>
          <w:rFonts w:ascii="Arial" w:eastAsia="Arial" w:hAnsi="Arial" w:cs="Arial"/>
        </w:rPr>
      </w:pPr>
      <w:r>
        <w:rPr>
          <w:rFonts w:ascii="Arial" w:eastAsia="Arial" w:hAnsi="Arial" w:cs="Arial"/>
        </w:rPr>
        <w:t>WWCCC</w:t>
      </w:r>
      <w:r w:rsidR="004E5156">
        <w:rPr>
          <w:rFonts w:ascii="Arial" w:eastAsia="Arial" w:hAnsi="Arial" w:cs="Arial"/>
        </w:rPr>
        <w:t xml:space="preserve"> recognises that organisations working with and supporting children and young people have a duty to keep them safe.</w:t>
      </w:r>
    </w:p>
    <w:p w14:paraId="346CC97B" w14:textId="77777777" w:rsidR="004E5156" w:rsidRDefault="004E5156" w:rsidP="004E5156">
      <w:pPr>
        <w:spacing w:line="145" w:lineRule="exact"/>
        <w:rPr>
          <w:rFonts w:ascii="Arial" w:eastAsia="Arial" w:hAnsi="Arial" w:cs="Arial"/>
        </w:rPr>
      </w:pPr>
    </w:p>
    <w:p w14:paraId="4C7A4AAD" w14:textId="47C6B6F5" w:rsidR="004E5156" w:rsidRDefault="00A309FC" w:rsidP="004E5156">
      <w:pPr>
        <w:numPr>
          <w:ilvl w:val="0"/>
          <w:numId w:val="1"/>
        </w:numPr>
        <w:tabs>
          <w:tab w:val="left" w:pos="1161"/>
        </w:tabs>
        <w:spacing w:line="283" w:lineRule="auto"/>
        <w:ind w:left="427" w:hanging="427"/>
        <w:rPr>
          <w:rFonts w:ascii="Arial" w:eastAsia="Arial" w:hAnsi="Arial" w:cs="Arial"/>
        </w:rPr>
      </w:pPr>
      <w:r>
        <w:rPr>
          <w:rFonts w:ascii="Arial" w:eastAsia="Arial" w:hAnsi="Arial" w:cs="Arial"/>
        </w:rPr>
        <w:t>WWCCC</w:t>
      </w:r>
      <w:r w:rsidR="004E5156">
        <w:rPr>
          <w:rFonts w:ascii="Arial" w:eastAsia="Arial" w:hAnsi="Arial" w:cs="Arial"/>
        </w:rPr>
        <w:t xml:space="preserve"> places safeguarding children and young people and child protection at the centre of its activities.</w:t>
      </w:r>
    </w:p>
    <w:p w14:paraId="0A8FA445" w14:textId="77777777" w:rsidR="004E5156" w:rsidRDefault="004E5156" w:rsidP="004E5156">
      <w:pPr>
        <w:spacing w:line="149" w:lineRule="exact"/>
        <w:rPr>
          <w:rFonts w:ascii="Arial" w:eastAsia="Arial" w:hAnsi="Arial" w:cs="Arial"/>
        </w:rPr>
      </w:pPr>
    </w:p>
    <w:p w14:paraId="439DA13D" w14:textId="75EC5BB9" w:rsidR="004E5156" w:rsidRDefault="00A309FC" w:rsidP="004E5156">
      <w:pPr>
        <w:numPr>
          <w:ilvl w:val="0"/>
          <w:numId w:val="1"/>
        </w:numPr>
        <w:tabs>
          <w:tab w:val="left" w:pos="1162"/>
        </w:tabs>
        <w:spacing w:line="254" w:lineRule="auto"/>
        <w:ind w:left="427" w:hanging="427"/>
        <w:jc w:val="both"/>
        <w:rPr>
          <w:rFonts w:ascii="Arial" w:eastAsia="Arial" w:hAnsi="Arial" w:cs="Arial"/>
        </w:rPr>
      </w:pPr>
      <w:r>
        <w:rPr>
          <w:rFonts w:ascii="Arial" w:eastAsia="Arial" w:hAnsi="Arial" w:cs="Arial"/>
        </w:rPr>
        <w:t xml:space="preserve">WWCCC </w:t>
      </w:r>
      <w:r w:rsidR="004E5156">
        <w:rPr>
          <w:rFonts w:ascii="Arial" w:eastAsia="Arial" w:hAnsi="Arial" w:cs="Arial"/>
        </w:rPr>
        <w:t>works in accordance with the guidance set out in “Working together to safeguard children” (DfE -21 March 2016)</w:t>
      </w:r>
      <w:r>
        <w:rPr>
          <w:rFonts w:ascii="Arial" w:eastAsia="Arial" w:hAnsi="Arial" w:cs="Arial"/>
        </w:rPr>
        <w:t>.</w:t>
      </w:r>
    </w:p>
    <w:p w14:paraId="113F8784" w14:textId="77777777" w:rsidR="004E5156" w:rsidRDefault="004E5156" w:rsidP="004E5156">
      <w:pPr>
        <w:spacing w:line="179" w:lineRule="exact"/>
        <w:rPr>
          <w:sz w:val="20"/>
          <w:szCs w:val="20"/>
        </w:rPr>
      </w:pPr>
    </w:p>
    <w:p w14:paraId="4D3E8B13" w14:textId="2F3FD75C" w:rsidR="004E5156" w:rsidRDefault="004E5156" w:rsidP="004E5156">
      <w:pPr>
        <w:spacing w:line="249" w:lineRule="auto"/>
        <w:ind w:left="367" w:firstLine="70"/>
        <w:jc w:val="both"/>
        <w:rPr>
          <w:sz w:val="20"/>
          <w:szCs w:val="20"/>
        </w:rPr>
      </w:pPr>
      <w:r>
        <w:rPr>
          <w:rFonts w:ascii="Arial" w:eastAsia="Arial" w:hAnsi="Arial" w:cs="Arial"/>
        </w:rPr>
        <w:t>“It should be read and followed by LSCB Chairs and senior managers within organisations who commission and provide services for children and families, including social workers and professionals from health services, adult services, the police, Academy Trusts, education and the voluntary and community sector who have contact with children and families. All relevant professionals should read and comply with this guidance unless exceptional circumstances arise”</w:t>
      </w:r>
      <w:r w:rsidR="007760E0">
        <w:rPr>
          <w:rFonts w:ascii="Arial" w:eastAsia="Arial" w:hAnsi="Arial" w:cs="Arial"/>
        </w:rPr>
        <w:t>.</w:t>
      </w:r>
    </w:p>
    <w:p w14:paraId="736A339D" w14:textId="77777777" w:rsidR="004E5156" w:rsidRDefault="004E5156" w:rsidP="004E5156">
      <w:pPr>
        <w:spacing w:line="181" w:lineRule="exact"/>
        <w:rPr>
          <w:sz w:val="20"/>
          <w:szCs w:val="20"/>
        </w:rPr>
      </w:pPr>
    </w:p>
    <w:p w14:paraId="0EC5CF15" w14:textId="77777777" w:rsidR="004E5156" w:rsidRDefault="004E5156" w:rsidP="004E5156">
      <w:pPr>
        <w:spacing w:line="170" w:lineRule="exact"/>
        <w:rPr>
          <w:rFonts w:ascii="Arial" w:eastAsia="Arial" w:hAnsi="Arial" w:cs="Arial"/>
        </w:rPr>
      </w:pPr>
    </w:p>
    <w:p w14:paraId="55A62282" w14:textId="132FC431" w:rsidR="004E5156" w:rsidRDefault="007760E0" w:rsidP="004E5156">
      <w:pPr>
        <w:numPr>
          <w:ilvl w:val="0"/>
          <w:numId w:val="2"/>
        </w:numPr>
        <w:tabs>
          <w:tab w:val="left" w:pos="1162"/>
        </w:tabs>
        <w:spacing w:line="285" w:lineRule="auto"/>
        <w:ind w:left="567" w:hanging="426"/>
        <w:rPr>
          <w:rFonts w:ascii="Arial" w:eastAsia="Arial" w:hAnsi="Arial" w:cs="Arial"/>
        </w:rPr>
      </w:pPr>
      <w:r>
        <w:rPr>
          <w:rFonts w:ascii="Arial" w:eastAsia="Arial" w:hAnsi="Arial" w:cs="Arial"/>
        </w:rPr>
        <w:t>WWCCC</w:t>
      </w:r>
      <w:r w:rsidR="004E5156">
        <w:rPr>
          <w:rFonts w:ascii="Arial" w:eastAsia="Arial" w:hAnsi="Arial" w:cs="Arial"/>
        </w:rPr>
        <w:t xml:space="preserve"> believes that children and young people should not be exposed to negligence or avoidable risks.</w:t>
      </w:r>
    </w:p>
    <w:p w14:paraId="6186B2CF" w14:textId="77777777" w:rsidR="004E5156" w:rsidRDefault="004E5156" w:rsidP="004E5156">
      <w:pPr>
        <w:spacing w:line="145" w:lineRule="exact"/>
        <w:rPr>
          <w:rFonts w:ascii="Arial" w:eastAsia="Arial" w:hAnsi="Arial" w:cs="Arial"/>
        </w:rPr>
      </w:pPr>
    </w:p>
    <w:p w14:paraId="0786AA63" w14:textId="6D98A411" w:rsidR="004E5156" w:rsidRDefault="007760E0" w:rsidP="004E5156">
      <w:pPr>
        <w:numPr>
          <w:ilvl w:val="0"/>
          <w:numId w:val="2"/>
        </w:numPr>
        <w:tabs>
          <w:tab w:val="left" w:pos="1162"/>
        </w:tabs>
        <w:spacing w:line="285" w:lineRule="auto"/>
        <w:ind w:left="567" w:hanging="427"/>
        <w:rPr>
          <w:rFonts w:ascii="Arial" w:eastAsia="Arial" w:hAnsi="Arial" w:cs="Arial"/>
        </w:rPr>
      </w:pPr>
      <w:r>
        <w:rPr>
          <w:rFonts w:ascii="Arial" w:eastAsia="Arial" w:hAnsi="Arial" w:cs="Arial"/>
        </w:rPr>
        <w:t>WWCCC</w:t>
      </w:r>
      <w:r w:rsidR="004E5156">
        <w:rPr>
          <w:rFonts w:ascii="Arial" w:eastAsia="Arial" w:hAnsi="Arial" w:cs="Arial"/>
        </w:rPr>
        <w:t xml:space="preserve"> recognises that safeguarding and promoting the welfare of children are emotive issues that need to be handled both sensitively and carefully</w:t>
      </w:r>
    </w:p>
    <w:p w14:paraId="54433CC1" w14:textId="77777777" w:rsidR="004E5156" w:rsidRDefault="004E5156" w:rsidP="004E5156">
      <w:pPr>
        <w:spacing w:line="145" w:lineRule="exact"/>
        <w:rPr>
          <w:rFonts w:ascii="Arial" w:eastAsia="Arial" w:hAnsi="Arial" w:cs="Arial"/>
        </w:rPr>
      </w:pPr>
    </w:p>
    <w:p w14:paraId="4CD3772B" w14:textId="382332E4" w:rsidR="004414E5" w:rsidRPr="00F050E5" w:rsidRDefault="007760E0" w:rsidP="004414E5">
      <w:pPr>
        <w:numPr>
          <w:ilvl w:val="0"/>
          <w:numId w:val="2"/>
        </w:numPr>
        <w:tabs>
          <w:tab w:val="left" w:pos="1162"/>
        </w:tabs>
        <w:spacing w:line="283" w:lineRule="auto"/>
        <w:ind w:left="567" w:right="200" w:hanging="427"/>
        <w:jc w:val="both"/>
        <w:rPr>
          <w:rFonts w:ascii="Arial" w:eastAsia="Arial" w:hAnsi="Arial" w:cs="Arial"/>
        </w:rPr>
      </w:pPr>
      <w:r w:rsidRPr="00F050E5">
        <w:rPr>
          <w:rFonts w:ascii="Arial" w:eastAsia="Arial" w:hAnsi="Arial" w:cs="Arial"/>
        </w:rPr>
        <w:t>WWCCC</w:t>
      </w:r>
      <w:r w:rsidR="004E5156" w:rsidRPr="00F050E5">
        <w:rPr>
          <w:rFonts w:ascii="Arial" w:eastAsia="Arial" w:hAnsi="Arial" w:cs="Arial"/>
        </w:rPr>
        <w:t xml:space="preserve"> is committed to creating and implementing policies and procedures that will ensure where risks need to be taken regarding children and young </w:t>
      </w:r>
      <w:r w:rsidR="00F050E5" w:rsidRPr="00F050E5">
        <w:rPr>
          <w:rFonts w:ascii="Arial" w:eastAsia="Arial" w:hAnsi="Arial" w:cs="Arial"/>
        </w:rPr>
        <w:t>people,</w:t>
      </w:r>
      <w:r w:rsidR="004E5156" w:rsidRPr="00F050E5">
        <w:rPr>
          <w:rFonts w:ascii="Arial" w:eastAsia="Arial" w:hAnsi="Arial" w:cs="Arial"/>
        </w:rPr>
        <w:t xml:space="preserve"> they are both fully assessed and carefully mana</w:t>
      </w:r>
      <w:r w:rsidR="00F050E5" w:rsidRPr="00F050E5">
        <w:rPr>
          <w:rFonts w:ascii="Arial" w:eastAsia="Arial" w:hAnsi="Arial" w:cs="Arial"/>
        </w:rPr>
        <w:t>ged.</w:t>
      </w:r>
      <w:bookmarkStart w:id="0" w:name="page41"/>
      <w:bookmarkEnd w:id="0"/>
    </w:p>
    <w:p w14:paraId="09D83B04" w14:textId="77777777" w:rsidR="004414E5" w:rsidRDefault="004414E5" w:rsidP="004414E5">
      <w:pPr>
        <w:spacing w:line="283" w:lineRule="auto"/>
        <w:ind w:right="200"/>
        <w:rPr>
          <w:rFonts w:ascii="Arial" w:eastAsia="Arial" w:hAnsi="Arial" w:cs="Arial"/>
        </w:rPr>
      </w:pPr>
    </w:p>
    <w:p w14:paraId="0B3F242E" w14:textId="524AD1A2" w:rsidR="004E5156" w:rsidRDefault="004414E5" w:rsidP="00F050E5">
      <w:pPr>
        <w:spacing w:line="283" w:lineRule="auto"/>
        <w:ind w:left="567" w:right="200" w:hanging="425"/>
        <w:rPr>
          <w:sz w:val="20"/>
          <w:szCs w:val="20"/>
        </w:rPr>
      </w:pPr>
      <w:r>
        <w:rPr>
          <w:rFonts w:ascii="Arial" w:eastAsia="Arial" w:hAnsi="Arial" w:cs="Arial"/>
        </w:rPr>
        <w:t>8</w:t>
      </w:r>
      <w:r w:rsidR="00F050E5">
        <w:rPr>
          <w:rFonts w:ascii="Arial" w:eastAsia="Arial" w:hAnsi="Arial" w:cs="Arial"/>
        </w:rPr>
        <w:t>.</w:t>
      </w:r>
      <w:r>
        <w:rPr>
          <w:rFonts w:ascii="Arial" w:eastAsia="Arial" w:hAnsi="Arial" w:cs="Arial"/>
        </w:rPr>
        <w:tab/>
      </w:r>
      <w:r w:rsidR="004E5156">
        <w:rPr>
          <w:rFonts w:ascii="Arial" w:eastAsia="Arial" w:hAnsi="Arial" w:cs="Arial"/>
        </w:rPr>
        <w:t xml:space="preserve">Safeguarding is everyone’s responsibility: for services to be effective each professional </w:t>
      </w:r>
      <w:r>
        <w:rPr>
          <w:rFonts w:ascii="Arial" w:eastAsia="Arial" w:hAnsi="Arial" w:cs="Arial"/>
        </w:rPr>
        <w:t xml:space="preserve">                   </w:t>
      </w:r>
      <w:r w:rsidR="004E5156">
        <w:rPr>
          <w:rFonts w:ascii="Arial" w:eastAsia="Arial" w:hAnsi="Arial" w:cs="Arial"/>
        </w:rPr>
        <w:t>organisation should play their full part; and</w:t>
      </w:r>
      <w:r w:rsidR="00F050E5">
        <w:rPr>
          <w:rFonts w:ascii="Arial" w:eastAsia="Arial" w:hAnsi="Arial" w:cs="Arial"/>
        </w:rPr>
        <w:t xml:space="preserve"> a</w:t>
      </w:r>
      <w:r w:rsidR="004E5156">
        <w:rPr>
          <w:rFonts w:ascii="Arial" w:eastAsia="Arial" w:hAnsi="Arial" w:cs="Arial"/>
        </w:rPr>
        <w:t xml:space="preserve"> child-centred approach: for services to be effective they should be based on a clear understanding of the needs and views of children.</w:t>
      </w:r>
    </w:p>
    <w:p w14:paraId="105BA5BF" w14:textId="77777777" w:rsidR="004E5156" w:rsidRDefault="004E5156" w:rsidP="004E5156">
      <w:pPr>
        <w:spacing w:line="44" w:lineRule="exact"/>
        <w:rPr>
          <w:sz w:val="20"/>
          <w:szCs w:val="20"/>
        </w:rPr>
      </w:pPr>
    </w:p>
    <w:p w14:paraId="62811F7D" w14:textId="726D0722" w:rsidR="00F050E5" w:rsidRPr="00F050E5" w:rsidRDefault="00036C25" w:rsidP="00F050E5">
      <w:pPr>
        <w:pStyle w:val="ListParagraph"/>
        <w:numPr>
          <w:ilvl w:val="0"/>
          <w:numId w:val="11"/>
        </w:numPr>
        <w:tabs>
          <w:tab w:val="left" w:pos="842"/>
        </w:tabs>
        <w:spacing w:line="245" w:lineRule="auto"/>
        <w:ind w:right="40"/>
        <w:rPr>
          <w:rFonts w:ascii="Symbol" w:eastAsia="Symbol" w:hAnsi="Symbol" w:cs="Symbol"/>
        </w:rPr>
      </w:pPr>
      <w:r w:rsidRPr="00F050E5">
        <w:rPr>
          <w:rFonts w:ascii="Arial" w:eastAsia="Arial" w:hAnsi="Arial" w:cs="Arial"/>
        </w:rPr>
        <w:t>WWCCC</w:t>
      </w:r>
      <w:r w:rsidR="004E5156" w:rsidRPr="00F050E5">
        <w:rPr>
          <w:rFonts w:ascii="Arial" w:eastAsia="Arial" w:hAnsi="Arial" w:cs="Arial"/>
        </w:rPr>
        <w:t xml:space="preserve"> also subscribes strongly to the view that safeguarding is everyone’s responsibility Everyone who works with children has a responsibility for keeping them safe. No single professional can have a full picture of a child’s needs and circumstances and, if children and families are to receive the right help at the right time, everyone who </w:t>
      </w:r>
      <w:proofErr w:type="gramStart"/>
      <w:r w:rsidR="004E5156" w:rsidRPr="00F050E5">
        <w:rPr>
          <w:rFonts w:ascii="Arial" w:eastAsia="Arial" w:hAnsi="Arial" w:cs="Arial"/>
        </w:rPr>
        <w:t>comes into contact with</w:t>
      </w:r>
      <w:proofErr w:type="gramEnd"/>
      <w:r w:rsidR="004E5156" w:rsidRPr="00F050E5">
        <w:rPr>
          <w:rFonts w:ascii="Arial" w:eastAsia="Arial" w:hAnsi="Arial" w:cs="Arial"/>
        </w:rPr>
        <w:t xml:space="preserve"> them has a role to play in identifying concerns, sharing information and taking prompt action.</w:t>
      </w:r>
    </w:p>
    <w:p w14:paraId="5BB7A99F" w14:textId="77777777" w:rsidR="00F050E5" w:rsidRPr="00F050E5" w:rsidRDefault="00F050E5" w:rsidP="00F050E5">
      <w:pPr>
        <w:pStyle w:val="ListParagraph"/>
        <w:tabs>
          <w:tab w:val="left" w:pos="842"/>
        </w:tabs>
        <w:spacing w:line="245" w:lineRule="auto"/>
        <w:ind w:right="40"/>
        <w:rPr>
          <w:rFonts w:ascii="Symbol" w:eastAsia="Symbol" w:hAnsi="Symbol" w:cs="Symbol"/>
        </w:rPr>
      </w:pPr>
    </w:p>
    <w:p w14:paraId="566A2719" w14:textId="12E47C4C" w:rsidR="004E5156" w:rsidRPr="00F050E5" w:rsidRDefault="00036C25" w:rsidP="00F050E5">
      <w:pPr>
        <w:pStyle w:val="ListParagraph"/>
        <w:numPr>
          <w:ilvl w:val="0"/>
          <w:numId w:val="11"/>
        </w:numPr>
        <w:tabs>
          <w:tab w:val="left" w:pos="842"/>
        </w:tabs>
        <w:spacing w:line="245" w:lineRule="auto"/>
        <w:ind w:right="40"/>
        <w:rPr>
          <w:rFonts w:ascii="Symbol" w:eastAsia="Symbol" w:hAnsi="Symbol" w:cs="Symbol"/>
        </w:rPr>
      </w:pPr>
      <w:r w:rsidRPr="00F050E5">
        <w:rPr>
          <w:rFonts w:ascii="Arial" w:eastAsia="Arial" w:hAnsi="Arial" w:cs="Arial"/>
        </w:rPr>
        <w:t>WW</w:t>
      </w:r>
      <w:r w:rsidR="004E5156" w:rsidRPr="00F050E5">
        <w:rPr>
          <w:rFonts w:ascii="Arial" w:eastAsia="Arial" w:hAnsi="Arial" w:cs="Arial"/>
        </w:rPr>
        <w:t>CCC endorses the guidance in “Working Together” about the importance of developing a “child centred approach” It states:</w:t>
      </w:r>
    </w:p>
    <w:p w14:paraId="416AD827" w14:textId="77777777" w:rsidR="004E5156" w:rsidRDefault="004E5156" w:rsidP="004E5156">
      <w:pPr>
        <w:spacing w:line="43" w:lineRule="exact"/>
        <w:rPr>
          <w:sz w:val="20"/>
          <w:szCs w:val="20"/>
        </w:rPr>
      </w:pPr>
    </w:p>
    <w:p w14:paraId="3AF3237D" w14:textId="51B5BAEF" w:rsidR="004E5156" w:rsidRDefault="004E5156" w:rsidP="004E5156">
      <w:pPr>
        <w:spacing w:line="262" w:lineRule="auto"/>
        <w:ind w:left="560"/>
        <w:jc w:val="both"/>
        <w:rPr>
          <w:sz w:val="20"/>
          <w:szCs w:val="20"/>
        </w:rPr>
      </w:pPr>
      <w:r>
        <w:rPr>
          <w:rFonts w:ascii="Arial" w:eastAsia="Arial" w:hAnsi="Arial" w:cs="Arial"/>
        </w:rPr>
        <w:t xml:space="preserve">“Effective safeguarding systems are child centred. Failings in safeguarding systems are too often the result of losing sight of the needs and views of the children within </w:t>
      </w:r>
      <w:r w:rsidR="00F050E5">
        <w:rPr>
          <w:rFonts w:ascii="Arial" w:eastAsia="Arial" w:hAnsi="Arial" w:cs="Arial"/>
        </w:rPr>
        <w:t>them or</w:t>
      </w:r>
      <w:r>
        <w:rPr>
          <w:rFonts w:ascii="Arial" w:eastAsia="Arial" w:hAnsi="Arial" w:cs="Arial"/>
        </w:rPr>
        <w:t xml:space="preserve"> placing the interests of adults ahead of the needs of children.”</w:t>
      </w:r>
    </w:p>
    <w:p w14:paraId="1CA54BA7" w14:textId="77777777" w:rsidR="004E5156" w:rsidRDefault="004E5156" w:rsidP="004E5156">
      <w:pPr>
        <w:spacing w:line="50" w:lineRule="exact"/>
        <w:rPr>
          <w:sz w:val="20"/>
          <w:szCs w:val="20"/>
        </w:rPr>
      </w:pPr>
    </w:p>
    <w:p w14:paraId="0C5405F6" w14:textId="4C6A5EEE" w:rsidR="004E5156" w:rsidRDefault="004E5156" w:rsidP="004E5156">
      <w:pPr>
        <w:spacing w:line="262" w:lineRule="auto"/>
        <w:ind w:left="560"/>
        <w:jc w:val="both"/>
        <w:rPr>
          <w:sz w:val="20"/>
          <w:szCs w:val="20"/>
        </w:rPr>
      </w:pPr>
      <w:r>
        <w:rPr>
          <w:rFonts w:ascii="Arial" w:eastAsia="Arial" w:hAnsi="Arial" w:cs="Arial"/>
        </w:rPr>
        <w:t xml:space="preserve">“Anyone working with children should see and speak to the child; listen to what they </w:t>
      </w:r>
      <w:r w:rsidR="00F050E5">
        <w:rPr>
          <w:rFonts w:ascii="Arial" w:eastAsia="Arial" w:hAnsi="Arial" w:cs="Arial"/>
        </w:rPr>
        <w:t>say,</w:t>
      </w:r>
      <w:r>
        <w:rPr>
          <w:rFonts w:ascii="Arial" w:eastAsia="Arial" w:hAnsi="Arial" w:cs="Arial"/>
        </w:rPr>
        <w:t xml:space="preserve"> take their views seriously; and work with them collaboratively when deciding how to support their needs. A child-centred approach is supervised by:</w:t>
      </w:r>
    </w:p>
    <w:p w14:paraId="0E755C00" w14:textId="77777777" w:rsidR="004E5156" w:rsidRDefault="004E5156" w:rsidP="004E5156">
      <w:pPr>
        <w:spacing w:line="67" w:lineRule="exact"/>
        <w:rPr>
          <w:sz w:val="20"/>
          <w:szCs w:val="20"/>
        </w:rPr>
      </w:pPr>
    </w:p>
    <w:p w14:paraId="4757373A" w14:textId="597C0F29" w:rsidR="004E5156" w:rsidRPr="00F050E5" w:rsidRDefault="004E5156" w:rsidP="00F050E5">
      <w:pPr>
        <w:pStyle w:val="ListParagraph"/>
        <w:numPr>
          <w:ilvl w:val="0"/>
          <w:numId w:val="12"/>
        </w:numPr>
        <w:tabs>
          <w:tab w:val="left" w:pos="980"/>
        </w:tabs>
        <w:spacing w:line="239" w:lineRule="auto"/>
        <w:jc w:val="both"/>
        <w:rPr>
          <w:rFonts w:ascii="Symbol" w:eastAsia="Symbol" w:hAnsi="Symbol" w:cs="Symbol"/>
        </w:rPr>
      </w:pPr>
      <w:r w:rsidRPr="00F050E5">
        <w:rPr>
          <w:rFonts w:ascii="Arial" w:eastAsia="Arial" w:hAnsi="Arial" w:cs="Arial"/>
        </w:rPr>
        <w:t>the Children Act 1989 (as amended by section 53 of the Children Act 2004). This Act requires local authorities to give due regard to a child’s wishes when determining what services to provide under section 17 of the Children Act 1989, and before making decisions about action to be taken to protect individual children under section 47 of the Children Act 1989. These duties complement requirements relating to the wishes and feelings of children who are, or may be, looked after (section 22(4) Children Act 1989), including those who are provided with accommodation under section 20 of the Children Act 1989 and children taken into police protection (section 46(3)(d) of that Act</w:t>
      </w:r>
      <w:r w:rsidR="00F050E5" w:rsidRPr="00F050E5">
        <w:rPr>
          <w:rFonts w:ascii="Arial" w:eastAsia="Arial" w:hAnsi="Arial" w:cs="Arial"/>
        </w:rPr>
        <w:t>).</w:t>
      </w:r>
    </w:p>
    <w:p w14:paraId="16B07502" w14:textId="77777777" w:rsidR="004E5156" w:rsidRPr="00F050E5" w:rsidRDefault="004E5156" w:rsidP="00F050E5">
      <w:pPr>
        <w:pStyle w:val="ListParagraph"/>
        <w:numPr>
          <w:ilvl w:val="0"/>
          <w:numId w:val="12"/>
        </w:numPr>
        <w:tabs>
          <w:tab w:val="left" w:pos="980"/>
        </w:tabs>
        <w:spacing w:line="239" w:lineRule="auto"/>
        <w:jc w:val="both"/>
        <w:rPr>
          <w:rFonts w:ascii="Symbol" w:eastAsia="Symbol" w:hAnsi="Symbol" w:cs="Symbol"/>
        </w:rPr>
      </w:pPr>
      <w:r w:rsidRPr="00F050E5">
        <w:rPr>
          <w:rFonts w:ascii="Arial" w:eastAsia="Arial" w:hAnsi="Arial" w:cs="Arial"/>
        </w:rPr>
        <w:t xml:space="preserve">the Equality Act 2010 which puts a responsibility on public authorities to have due regard to the need to eliminate discrimination and promote equality of opportunity. This applies to the process of identification of need and risk faced by the individual child and the process of assessment. No child or group of children must be treated any less favourably than others in being able to access effective services which meet their </w:t>
      </w:r>
      <w:proofErr w:type="gramStart"/>
      <w:r w:rsidRPr="00F050E5">
        <w:rPr>
          <w:rFonts w:ascii="Arial" w:eastAsia="Arial" w:hAnsi="Arial" w:cs="Arial"/>
        </w:rPr>
        <w:t>particular needs</w:t>
      </w:r>
      <w:proofErr w:type="gramEnd"/>
      <w:r w:rsidRPr="00F050E5">
        <w:rPr>
          <w:rFonts w:ascii="Arial" w:eastAsia="Arial" w:hAnsi="Arial" w:cs="Arial"/>
        </w:rPr>
        <w:t>; and</w:t>
      </w:r>
    </w:p>
    <w:p w14:paraId="0A85796A" w14:textId="77777777" w:rsidR="004E5156" w:rsidRDefault="004E5156" w:rsidP="004E5156">
      <w:pPr>
        <w:spacing w:line="2" w:lineRule="exact"/>
        <w:rPr>
          <w:rFonts w:ascii="Symbol" w:eastAsia="Symbol" w:hAnsi="Symbol" w:cs="Symbol"/>
        </w:rPr>
      </w:pPr>
    </w:p>
    <w:p w14:paraId="3D8F8703" w14:textId="77777777" w:rsidR="004E5156" w:rsidRPr="00F050E5" w:rsidRDefault="004E5156" w:rsidP="00F050E5">
      <w:pPr>
        <w:pStyle w:val="ListParagraph"/>
        <w:numPr>
          <w:ilvl w:val="0"/>
          <w:numId w:val="12"/>
        </w:numPr>
        <w:tabs>
          <w:tab w:val="left" w:pos="980"/>
        </w:tabs>
        <w:spacing w:line="239" w:lineRule="auto"/>
        <w:jc w:val="both"/>
        <w:rPr>
          <w:rFonts w:ascii="Symbol" w:eastAsia="Symbol" w:hAnsi="Symbol" w:cs="Symbol"/>
        </w:rPr>
      </w:pPr>
      <w:r w:rsidRPr="00F050E5">
        <w:rPr>
          <w:rFonts w:ascii="Arial" w:eastAsia="Arial" w:hAnsi="Arial" w:cs="Arial"/>
        </w:rPr>
        <w:t>the United Nations Convention on the Rights of the Child (UNCRC). This is an international agreement that protects the rights of children and provides a child-centred framework for the development of services to children. The UK Government ratified the UNCRC in 1991 and, by doing so, recognises children’s rights to expression and receiving information.”</w:t>
      </w:r>
    </w:p>
    <w:p w14:paraId="463B5E13" w14:textId="77777777" w:rsidR="004E5156" w:rsidRDefault="004E5156" w:rsidP="004E5156">
      <w:pPr>
        <w:spacing w:line="2" w:lineRule="exact"/>
        <w:rPr>
          <w:rFonts w:ascii="Symbol" w:eastAsia="Symbol" w:hAnsi="Symbol" w:cs="Symbol"/>
        </w:rPr>
      </w:pPr>
    </w:p>
    <w:p w14:paraId="6E94CC87" w14:textId="77777777" w:rsidR="004E5156" w:rsidRPr="00F050E5" w:rsidRDefault="004E5156" w:rsidP="00F050E5">
      <w:pPr>
        <w:pStyle w:val="ListParagraph"/>
        <w:numPr>
          <w:ilvl w:val="0"/>
          <w:numId w:val="12"/>
        </w:numPr>
        <w:tabs>
          <w:tab w:val="left" w:pos="842"/>
        </w:tabs>
        <w:spacing w:line="247" w:lineRule="auto"/>
        <w:ind w:right="80"/>
        <w:rPr>
          <w:rFonts w:ascii="Symbol" w:eastAsia="Symbol" w:hAnsi="Symbol" w:cs="Symbol"/>
        </w:rPr>
      </w:pPr>
      <w:r w:rsidRPr="00F050E5">
        <w:rPr>
          <w:rFonts w:ascii="Arial" w:eastAsia="Arial" w:hAnsi="Arial" w:cs="Arial"/>
        </w:rPr>
        <w:t>NACCC is committed to ensuring that all its staff, trustees and member centres are aware of, kept up to date with and operate in accordance with good practice in relation with Safeguarding and Child Protection. This will mean that they will have the ability to recognise, respond to, report, record and refer issues of Safeguarding and Child Protection.</w:t>
      </w:r>
    </w:p>
    <w:p w14:paraId="5D7737C6" w14:textId="77777777" w:rsidR="004E5156" w:rsidRDefault="004E5156" w:rsidP="004E5156">
      <w:pPr>
        <w:spacing w:line="182" w:lineRule="exact"/>
        <w:rPr>
          <w:sz w:val="20"/>
          <w:szCs w:val="20"/>
        </w:rPr>
      </w:pPr>
    </w:p>
    <w:p w14:paraId="41A393F3" w14:textId="182EE469" w:rsidR="004E5156" w:rsidRDefault="004E5156" w:rsidP="004E5156">
      <w:pPr>
        <w:rPr>
          <w:rFonts w:ascii="Arial" w:eastAsia="Arial" w:hAnsi="Arial" w:cs="Arial"/>
          <w:b/>
          <w:bCs/>
        </w:rPr>
      </w:pPr>
      <w:r w:rsidRPr="00036C25">
        <w:rPr>
          <w:rFonts w:ascii="Arial" w:eastAsia="Arial" w:hAnsi="Arial" w:cs="Arial"/>
          <w:b/>
          <w:bCs/>
        </w:rPr>
        <w:t>Intentions</w:t>
      </w:r>
    </w:p>
    <w:p w14:paraId="59FD44F8" w14:textId="77777777" w:rsidR="00036C25" w:rsidRPr="00036C25" w:rsidRDefault="00036C25" w:rsidP="004E5156">
      <w:pPr>
        <w:rPr>
          <w:sz w:val="20"/>
          <w:szCs w:val="20"/>
        </w:rPr>
      </w:pPr>
    </w:p>
    <w:p w14:paraId="3B6FB622" w14:textId="77777777" w:rsidR="004E5156" w:rsidRDefault="004E5156" w:rsidP="004E5156">
      <w:pPr>
        <w:spacing w:line="60" w:lineRule="exact"/>
        <w:rPr>
          <w:sz w:val="20"/>
          <w:szCs w:val="20"/>
        </w:rPr>
      </w:pPr>
    </w:p>
    <w:p w14:paraId="47AAFC8F" w14:textId="40989FE0" w:rsidR="004E5156" w:rsidRDefault="004E5156" w:rsidP="004E5156">
      <w:pPr>
        <w:rPr>
          <w:rFonts w:ascii="Arial" w:eastAsia="Arial" w:hAnsi="Arial" w:cs="Arial"/>
          <w:b/>
          <w:bCs/>
          <w:sz w:val="24"/>
          <w:szCs w:val="24"/>
        </w:rPr>
      </w:pPr>
      <w:r>
        <w:rPr>
          <w:rFonts w:ascii="Arial" w:eastAsia="Arial" w:hAnsi="Arial" w:cs="Arial"/>
          <w:b/>
          <w:bCs/>
          <w:sz w:val="24"/>
          <w:szCs w:val="24"/>
        </w:rPr>
        <w:t>Managing safeguarding and promoting the welfare of children within NACCC</w:t>
      </w:r>
    </w:p>
    <w:p w14:paraId="3A3A3A94" w14:textId="77777777" w:rsidR="00577F76" w:rsidRDefault="00577F76" w:rsidP="004E5156">
      <w:pPr>
        <w:rPr>
          <w:sz w:val="20"/>
          <w:szCs w:val="20"/>
        </w:rPr>
      </w:pPr>
    </w:p>
    <w:p w14:paraId="05A7DB5C" w14:textId="77777777" w:rsidR="004E5156" w:rsidRDefault="004E5156" w:rsidP="004E5156">
      <w:pPr>
        <w:spacing w:line="5" w:lineRule="exact"/>
        <w:rPr>
          <w:sz w:val="20"/>
          <w:szCs w:val="20"/>
        </w:rPr>
      </w:pPr>
    </w:p>
    <w:p w14:paraId="139710FF" w14:textId="4EA06116" w:rsidR="004E5156" w:rsidRDefault="00036C25" w:rsidP="004E5156">
      <w:pPr>
        <w:rPr>
          <w:sz w:val="20"/>
          <w:szCs w:val="20"/>
        </w:rPr>
      </w:pPr>
      <w:r>
        <w:rPr>
          <w:rFonts w:ascii="Arial" w:eastAsia="Arial" w:hAnsi="Arial" w:cs="Arial"/>
        </w:rPr>
        <w:t xml:space="preserve">WWCCC </w:t>
      </w:r>
      <w:r w:rsidR="004E5156">
        <w:rPr>
          <w:rFonts w:ascii="Arial" w:eastAsia="Arial" w:hAnsi="Arial" w:cs="Arial"/>
        </w:rPr>
        <w:t>will have one named member of staff who will be responsible for ensuring that the Policy and its processes are implemented and adhered to. This person is</w:t>
      </w:r>
      <w:r>
        <w:rPr>
          <w:rFonts w:ascii="Arial" w:eastAsia="Arial" w:hAnsi="Arial" w:cs="Arial"/>
        </w:rPr>
        <w:t xml:space="preserve"> named in Appendix 1</w:t>
      </w:r>
    </w:p>
    <w:p w14:paraId="6483D306" w14:textId="77777777" w:rsidR="004E5156" w:rsidRDefault="004E5156" w:rsidP="004E5156">
      <w:pPr>
        <w:spacing w:line="200" w:lineRule="exact"/>
        <w:rPr>
          <w:sz w:val="20"/>
          <w:szCs w:val="20"/>
        </w:rPr>
      </w:pPr>
    </w:p>
    <w:p w14:paraId="304374E2" w14:textId="77777777" w:rsidR="004E5156" w:rsidRDefault="004E5156" w:rsidP="004E5156">
      <w:pPr>
        <w:spacing w:line="200" w:lineRule="exact"/>
        <w:rPr>
          <w:sz w:val="20"/>
          <w:szCs w:val="20"/>
        </w:rPr>
      </w:pPr>
    </w:p>
    <w:p w14:paraId="2A162297" w14:textId="77777777" w:rsidR="004E5156" w:rsidRPr="00036C25" w:rsidRDefault="004E5156" w:rsidP="004E5156">
      <w:pPr>
        <w:ind w:left="7"/>
        <w:rPr>
          <w:sz w:val="20"/>
          <w:szCs w:val="20"/>
        </w:rPr>
      </w:pPr>
      <w:bookmarkStart w:id="1" w:name="page42"/>
      <w:bookmarkEnd w:id="1"/>
      <w:r w:rsidRPr="00036C25">
        <w:rPr>
          <w:rFonts w:ascii="Arial" w:eastAsia="Arial" w:hAnsi="Arial" w:cs="Arial"/>
          <w:b/>
          <w:bCs/>
        </w:rPr>
        <w:t>Recruitment</w:t>
      </w:r>
    </w:p>
    <w:p w14:paraId="2E39D72B" w14:textId="1C3961A0" w:rsidR="004E5156" w:rsidRDefault="004E5156" w:rsidP="004E5156">
      <w:pPr>
        <w:spacing w:line="65" w:lineRule="exact"/>
        <w:rPr>
          <w:sz w:val="20"/>
          <w:szCs w:val="20"/>
        </w:rPr>
      </w:pPr>
    </w:p>
    <w:p w14:paraId="6063013A" w14:textId="77777777" w:rsidR="00036C25" w:rsidRDefault="00036C25" w:rsidP="004E5156">
      <w:pPr>
        <w:spacing w:line="65" w:lineRule="exact"/>
        <w:rPr>
          <w:sz w:val="20"/>
          <w:szCs w:val="20"/>
        </w:rPr>
      </w:pPr>
    </w:p>
    <w:p w14:paraId="7C005E11" w14:textId="4CFECDD0" w:rsidR="004E5156" w:rsidRDefault="004E5156" w:rsidP="004E5156">
      <w:pPr>
        <w:spacing w:line="242" w:lineRule="auto"/>
        <w:ind w:left="7"/>
        <w:jc w:val="both"/>
        <w:rPr>
          <w:sz w:val="20"/>
          <w:szCs w:val="20"/>
        </w:rPr>
      </w:pPr>
      <w:r>
        <w:rPr>
          <w:rFonts w:ascii="Arial" w:eastAsia="Arial" w:hAnsi="Arial" w:cs="Arial"/>
        </w:rPr>
        <w:t xml:space="preserve">When recruiting NACCC employees, trustees and </w:t>
      </w:r>
      <w:r w:rsidR="00F050E5">
        <w:rPr>
          <w:rFonts w:ascii="Arial" w:eastAsia="Arial" w:hAnsi="Arial" w:cs="Arial"/>
        </w:rPr>
        <w:t>non-paid</w:t>
      </w:r>
      <w:r>
        <w:rPr>
          <w:rFonts w:ascii="Arial" w:eastAsia="Arial" w:hAnsi="Arial" w:cs="Arial"/>
        </w:rPr>
        <w:t xml:space="preserve"> staff who have unsupervised access to children, NACCC will adhere to a thorough and standardised procedure that will include making appropriate checks with the Disclosure and Barring Service (DBS) which helps employers make safer recruitment decisions and prevent unsuitable people from working with vulnerable groups, including children. (It replaced the Criminal Records Bureau (CRB) and Independent Safeguarding Authority (ISA):</w:t>
      </w:r>
    </w:p>
    <w:p w14:paraId="35259D06" w14:textId="77777777" w:rsidR="004E5156" w:rsidRDefault="004E5156" w:rsidP="004E5156">
      <w:pPr>
        <w:spacing w:line="3" w:lineRule="exact"/>
        <w:rPr>
          <w:sz w:val="20"/>
          <w:szCs w:val="20"/>
        </w:rPr>
      </w:pPr>
    </w:p>
    <w:p w14:paraId="7F05C9EA" w14:textId="09456FD1" w:rsidR="004E5156" w:rsidRPr="00F050E5" w:rsidRDefault="004E5156" w:rsidP="00F050E5">
      <w:pPr>
        <w:pStyle w:val="ListParagraph"/>
        <w:numPr>
          <w:ilvl w:val="0"/>
          <w:numId w:val="13"/>
        </w:numPr>
        <w:tabs>
          <w:tab w:val="left" w:pos="287"/>
        </w:tabs>
        <w:spacing w:line="239" w:lineRule="auto"/>
        <w:rPr>
          <w:rFonts w:ascii="Symbol" w:eastAsia="Symbol" w:hAnsi="Symbol" w:cs="Symbol"/>
        </w:rPr>
      </w:pPr>
      <w:r w:rsidRPr="00F050E5">
        <w:rPr>
          <w:rFonts w:ascii="Arial" w:eastAsia="Arial" w:hAnsi="Arial" w:cs="Arial"/>
        </w:rPr>
        <w:t xml:space="preserve">When first joining the organisation and every three years thereafter – as stated above, this applies to staff/trustees/unsupervised </w:t>
      </w:r>
      <w:r w:rsidR="00F050E5" w:rsidRPr="00F050E5">
        <w:rPr>
          <w:rFonts w:ascii="Arial" w:eastAsia="Arial" w:hAnsi="Arial" w:cs="Arial"/>
        </w:rPr>
        <w:t>nonpaid</w:t>
      </w:r>
      <w:r w:rsidRPr="00F050E5">
        <w:rPr>
          <w:rFonts w:ascii="Arial" w:eastAsia="Arial" w:hAnsi="Arial" w:cs="Arial"/>
        </w:rPr>
        <w:t xml:space="preserve"> staff.</w:t>
      </w:r>
    </w:p>
    <w:p w14:paraId="1C2014F0" w14:textId="77777777" w:rsidR="004E5156" w:rsidRPr="00F050E5" w:rsidRDefault="004E5156" w:rsidP="00F050E5">
      <w:pPr>
        <w:pStyle w:val="ListParagraph"/>
        <w:numPr>
          <w:ilvl w:val="0"/>
          <w:numId w:val="13"/>
        </w:numPr>
        <w:tabs>
          <w:tab w:val="left" w:pos="287"/>
        </w:tabs>
        <w:spacing w:line="239" w:lineRule="auto"/>
        <w:ind w:right="20"/>
        <w:rPr>
          <w:rFonts w:ascii="Symbol" w:eastAsia="Symbol" w:hAnsi="Symbol" w:cs="Symbol"/>
        </w:rPr>
      </w:pPr>
      <w:r w:rsidRPr="00F050E5">
        <w:rPr>
          <w:rFonts w:ascii="Arial" w:eastAsia="Arial" w:hAnsi="Arial" w:cs="Arial"/>
        </w:rPr>
        <w:t>Completing and signing a standard application form and a full CV including a written statement of their suitability for the post applied for.</w:t>
      </w:r>
    </w:p>
    <w:p w14:paraId="15D009A4" w14:textId="73586034" w:rsidR="004E5156" w:rsidRPr="00F050E5" w:rsidRDefault="004E5156" w:rsidP="00F050E5">
      <w:pPr>
        <w:pStyle w:val="ListParagraph"/>
        <w:numPr>
          <w:ilvl w:val="0"/>
          <w:numId w:val="13"/>
        </w:numPr>
        <w:tabs>
          <w:tab w:val="left" w:pos="287"/>
        </w:tabs>
        <w:spacing w:line="239" w:lineRule="auto"/>
        <w:rPr>
          <w:rFonts w:ascii="Symbol" w:eastAsia="Symbol" w:hAnsi="Symbol" w:cs="Symbol"/>
        </w:rPr>
      </w:pPr>
      <w:r w:rsidRPr="00F050E5">
        <w:rPr>
          <w:rFonts w:ascii="Arial" w:eastAsia="Arial" w:hAnsi="Arial" w:cs="Arial"/>
        </w:rPr>
        <w:t xml:space="preserve">Signing a personal declaration of eligibility stating any criminal convictions including those considered to be </w:t>
      </w:r>
      <w:r w:rsidR="00F050E5" w:rsidRPr="00F050E5">
        <w:rPr>
          <w:rFonts w:ascii="Arial" w:eastAsia="Arial" w:hAnsi="Arial" w:cs="Arial"/>
        </w:rPr>
        <w:t>spent.</w:t>
      </w:r>
    </w:p>
    <w:p w14:paraId="690E92DF" w14:textId="76C72C41" w:rsidR="004E5156" w:rsidRPr="00F050E5" w:rsidRDefault="004E5156" w:rsidP="00F050E5">
      <w:pPr>
        <w:pStyle w:val="ListParagraph"/>
        <w:numPr>
          <w:ilvl w:val="0"/>
          <w:numId w:val="13"/>
        </w:numPr>
        <w:tabs>
          <w:tab w:val="left" w:pos="287"/>
        </w:tabs>
        <w:spacing w:line="239" w:lineRule="auto"/>
        <w:rPr>
          <w:rFonts w:ascii="Symbol" w:eastAsia="Symbol" w:hAnsi="Symbol" w:cs="Symbol"/>
        </w:rPr>
      </w:pPr>
      <w:r w:rsidRPr="00F050E5">
        <w:rPr>
          <w:rFonts w:ascii="Arial" w:eastAsia="Arial" w:hAnsi="Arial" w:cs="Arial"/>
        </w:rPr>
        <w:t xml:space="preserve">Being asked to provide a minimum of </w:t>
      </w:r>
      <w:r w:rsidR="00F050E5" w:rsidRPr="00F050E5">
        <w:rPr>
          <w:rFonts w:ascii="Arial" w:eastAsia="Arial" w:hAnsi="Arial" w:cs="Arial"/>
        </w:rPr>
        <w:t>two-character</w:t>
      </w:r>
      <w:r w:rsidRPr="00F050E5">
        <w:rPr>
          <w:rFonts w:ascii="Arial" w:eastAsia="Arial" w:hAnsi="Arial" w:cs="Arial"/>
        </w:rPr>
        <w:t xml:space="preserve"> references (excluding family members and those that have known the applicant personally for less than two years)</w:t>
      </w:r>
    </w:p>
    <w:p w14:paraId="6F255AFD" w14:textId="77777777" w:rsidR="004E5156" w:rsidRPr="00F050E5" w:rsidRDefault="004E5156" w:rsidP="00F050E5">
      <w:pPr>
        <w:pStyle w:val="ListParagraph"/>
        <w:numPr>
          <w:ilvl w:val="0"/>
          <w:numId w:val="13"/>
        </w:numPr>
        <w:tabs>
          <w:tab w:val="left" w:pos="287"/>
        </w:tabs>
        <w:spacing w:line="234" w:lineRule="auto"/>
        <w:jc w:val="both"/>
        <w:rPr>
          <w:rFonts w:ascii="Symbol" w:eastAsia="Symbol" w:hAnsi="Symbol" w:cs="Symbol"/>
        </w:rPr>
      </w:pPr>
      <w:r w:rsidRPr="00F050E5">
        <w:rPr>
          <w:rFonts w:ascii="Arial" w:eastAsia="Arial" w:hAnsi="Arial" w:cs="Arial"/>
        </w:rPr>
        <w:t xml:space="preserve">Reading, understanding, </w:t>
      </w:r>
      <w:proofErr w:type="gramStart"/>
      <w:r w:rsidRPr="00F050E5">
        <w:rPr>
          <w:rFonts w:ascii="Arial" w:eastAsia="Arial" w:hAnsi="Arial" w:cs="Arial"/>
        </w:rPr>
        <w:t>accepting</w:t>
      </w:r>
      <w:proofErr w:type="gramEnd"/>
      <w:r w:rsidRPr="00F050E5">
        <w:rPr>
          <w:rFonts w:ascii="Arial" w:eastAsia="Arial" w:hAnsi="Arial" w:cs="Arial"/>
        </w:rPr>
        <w:t xml:space="preserve"> and complying with NACCC’s Policy for Safeguarding and promoting the welfare of children as part of the terms and conditions of their appointment as an employee or trustee.</w:t>
      </w:r>
    </w:p>
    <w:p w14:paraId="07207DEC" w14:textId="77777777" w:rsidR="004E5156" w:rsidRDefault="004E5156" w:rsidP="004E5156">
      <w:pPr>
        <w:spacing w:line="2" w:lineRule="exact"/>
        <w:rPr>
          <w:sz w:val="20"/>
          <w:szCs w:val="20"/>
        </w:rPr>
      </w:pPr>
    </w:p>
    <w:p w14:paraId="048B6A54" w14:textId="77777777" w:rsidR="004E5156" w:rsidRDefault="004E5156" w:rsidP="004E5156">
      <w:pPr>
        <w:ind w:left="7"/>
        <w:rPr>
          <w:sz w:val="20"/>
          <w:szCs w:val="20"/>
        </w:rPr>
      </w:pPr>
      <w:r>
        <w:rPr>
          <w:rFonts w:ascii="Arial" w:eastAsia="Arial" w:hAnsi="Arial" w:cs="Arial"/>
        </w:rPr>
        <w:t>This procedure must be followed before any appointments are confirmed.</w:t>
      </w:r>
    </w:p>
    <w:p w14:paraId="737AD6B4" w14:textId="77777777" w:rsidR="004E5156" w:rsidRDefault="004E5156" w:rsidP="004E5156">
      <w:pPr>
        <w:spacing w:line="119" w:lineRule="exact"/>
        <w:rPr>
          <w:sz w:val="20"/>
          <w:szCs w:val="20"/>
        </w:rPr>
      </w:pPr>
    </w:p>
    <w:p w14:paraId="4A8BAE74" w14:textId="77777777" w:rsidR="004E5156" w:rsidRDefault="004E5156" w:rsidP="00F050E5">
      <w:pPr>
        <w:spacing w:line="262" w:lineRule="auto"/>
        <w:ind w:left="7"/>
        <w:jc w:val="both"/>
        <w:rPr>
          <w:sz w:val="20"/>
          <w:szCs w:val="20"/>
        </w:rPr>
      </w:pPr>
      <w:r>
        <w:rPr>
          <w:rFonts w:ascii="Arial" w:eastAsia="Arial" w:hAnsi="Arial" w:cs="Arial"/>
        </w:rPr>
        <w:lastRenderedPageBreak/>
        <w:t>Any individual or organisation undertaking relevant work for NACCC on a contractual basis will need to demonstrate that they have procedures in place to carry out DBS and or other checks on their staff to an appropriate level.</w:t>
      </w:r>
    </w:p>
    <w:p w14:paraId="6BB063BE" w14:textId="77777777" w:rsidR="004E5156" w:rsidRDefault="004E5156" w:rsidP="004E5156">
      <w:pPr>
        <w:spacing w:line="50" w:lineRule="exact"/>
        <w:rPr>
          <w:sz w:val="20"/>
          <w:szCs w:val="20"/>
        </w:rPr>
      </w:pPr>
    </w:p>
    <w:p w14:paraId="68EF546D" w14:textId="77777777" w:rsidR="004E5156" w:rsidRDefault="004E5156" w:rsidP="004E5156">
      <w:pPr>
        <w:spacing w:line="248" w:lineRule="auto"/>
        <w:ind w:left="7"/>
        <w:jc w:val="both"/>
        <w:rPr>
          <w:sz w:val="20"/>
          <w:szCs w:val="20"/>
        </w:rPr>
      </w:pPr>
      <w:r>
        <w:rPr>
          <w:rFonts w:ascii="Arial" w:eastAsia="Arial" w:hAnsi="Arial" w:cs="Arial"/>
        </w:rPr>
        <w:t>NACCC’s commitment to safeguarding and promoting the welfare of children will also extend to the following:</w:t>
      </w:r>
    </w:p>
    <w:p w14:paraId="4086C2B9" w14:textId="13ED604F" w:rsidR="004E5156" w:rsidRPr="00F050E5" w:rsidRDefault="004E5156" w:rsidP="00F050E5">
      <w:pPr>
        <w:pStyle w:val="ListParagraph"/>
        <w:numPr>
          <w:ilvl w:val="0"/>
          <w:numId w:val="14"/>
        </w:numPr>
        <w:tabs>
          <w:tab w:val="left" w:pos="369"/>
        </w:tabs>
        <w:spacing w:line="239" w:lineRule="auto"/>
        <w:jc w:val="both"/>
        <w:rPr>
          <w:rFonts w:ascii="Symbol" w:eastAsia="Symbol" w:hAnsi="Symbol" w:cs="Symbol"/>
        </w:rPr>
      </w:pPr>
      <w:r w:rsidRPr="00F050E5">
        <w:rPr>
          <w:rFonts w:ascii="Arial" w:eastAsia="Arial" w:hAnsi="Arial" w:cs="Arial"/>
        </w:rPr>
        <w:t xml:space="preserve">NACCC’s accreditation and re-accreditation processes for its member centres requiring them to ensure that all their staff and </w:t>
      </w:r>
      <w:r w:rsidR="00F050E5" w:rsidRPr="00F050E5">
        <w:rPr>
          <w:rFonts w:ascii="Arial" w:eastAsia="Arial" w:hAnsi="Arial" w:cs="Arial"/>
        </w:rPr>
        <w:t>non-paid</w:t>
      </w:r>
      <w:r w:rsidRPr="00F050E5">
        <w:rPr>
          <w:rFonts w:ascii="Arial" w:eastAsia="Arial" w:hAnsi="Arial" w:cs="Arial"/>
        </w:rPr>
        <w:t xml:space="preserve"> staff are DBS checked to an enhanced level either when they first become involved with the centre or every three </w:t>
      </w:r>
      <w:r w:rsidR="00F050E5" w:rsidRPr="00F050E5">
        <w:rPr>
          <w:rFonts w:ascii="Arial" w:eastAsia="Arial" w:hAnsi="Arial" w:cs="Arial"/>
        </w:rPr>
        <w:t>years.</w:t>
      </w:r>
    </w:p>
    <w:p w14:paraId="0CE906FB" w14:textId="1960540E" w:rsidR="004E5156" w:rsidRPr="00F050E5" w:rsidRDefault="004E5156" w:rsidP="00F050E5">
      <w:pPr>
        <w:pStyle w:val="ListParagraph"/>
        <w:numPr>
          <w:ilvl w:val="0"/>
          <w:numId w:val="14"/>
        </w:numPr>
        <w:tabs>
          <w:tab w:val="left" w:pos="369"/>
        </w:tabs>
        <w:spacing w:line="232" w:lineRule="auto"/>
        <w:rPr>
          <w:rFonts w:ascii="Symbol" w:eastAsia="Symbol" w:hAnsi="Symbol" w:cs="Symbol"/>
        </w:rPr>
      </w:pPr>
      <w:r w:rsidRPr="00F050E5">
        <w:rPr>
          <w:rFonts w:ascii="Arial" w:eastAsia="Arial" w:hAnsi="Arial" w:cs="Arial"/>
        </w:rPr>
        <w:t xml:space="preserve">NACCC ensuring that its staff, </w:t>
      </w:r>
      <w:proofErr w:type="gramStart"/>
      <w:r w:rsidRPr="00F050E5">
        <w:rPr>
          <w:rFonts w:ascii="Arial" w:eastAsia="Arial" w:hAnsi="Arial" w:cs="Arial"/>
        </w:rPr>
        <w:t>trustees</w:t>
      </w:r>
      <w:proofErr w:type="gramEnd"/>
      <w:r w:rsidRPr="00F050E5">
        <w:rPr>
          <w:rFonts w:ascii="Arial" w:eastAsia="Arial" w:hAnsi="Arial" w:cs="Arial"/>
        </w:rPr>
        <w:t xml:space="preserve"> and member centres are all aware of and kept up to date with good practice and procedural changes in relation to DBS </w:t>
      </w:r>
      <w:r w:rsidR="00F050E5" w:rsidRPr="00F050E5">
        <w:rPr>
          <w:rFonts w:ascii="Arial" w:eastAsia="Arial" w:hAnsi="Arial" w:cs="Arial"/>
        </w:rPr>
        <w:t>checks.</w:t>
      </w:r>
    </w:p>
    <w:p w14:paraId="62BD8181" w14:textId="77777777" w:rsidR="004E5156" w:rsidRDefault="004E5156" w:rsidP="004E5156">
      <w:pPr>
        <w:spacing w:line="1" w:lineRule="exact"/>
        <w:rPr>
          <w:sz w:val="20"/>
          <w:szCs w:val="20"/>
        </w:rPr>
      </w:pPr>
    </w:p>
    <w:p w14:paraId="1B1E2628" w14:textId="77777777" w:rsidR="004E5156" w:rsidRDefault="004E5156" w:rsidP="004E5156">
      <w:pPr>
        <w:ind w:left="7"/>
        <w:rPr>
          <w:sz w:val="20"/>
          <w:szCs w:val="20"/>
        </w:rPr>
      </w:pPr>
      <w:r>
        <w:rPr>
          <w:rFonts w:ascii="Arial" w:eastAsia="Arial" w:hAnsi="Arial" w:cs="Arial"/>
        </w:rPr>
        <w:t>It will also make its member centres aware of any changes and advise them to do the same.</w:t>
      </w:r>
    </w:p>
    <w:p w14:paraId="6EAA7C68" w14:textId="77777777" w:rsidR="004E5156" w:rsidRDefault="004E5156" w:rsidP="004E5156">
      <w:pPr>
        <w:spacing w:line="235" w:lineRule="exact"/>
        <w:rPr>
          <w:sz w:val="20"/>
          <w:szCs w:val="20"/>
        </w:rPr>
      </w:pPr>
    </w:p>
    <w:p w14:paraId="1D73A49C" w14:textId="759DE27A" w:rsidR="004E5156" w:rsidRDefault="004E5156" w:rsidP="004E5156">
      <w:pPr>
        <w:ind w:left="7"/>
        <w:rPr>
          <w:rFonts w:ascii="Arial" w:eastAsia="Arial" w:hAnsi="Arial" w:cs="Arial"/>
          <w:b/>
          <w:bCs/>
        </w:rPr>
      </w:pPr>
      <w:r w:rsidRPr="00324BF0">
        <w:rPr>
          <w:rFonts w:ascii="Arial" w:eastAsia="Arial" w:hAnsi="Arial" w:cs="Arial"/>
          <w:b/>
          <w:bCs/>
        </w:rPr>
        <w:t>Education and Training</w:t>
      </w:r>
    </w:p>
    <w:p w14:paraId="45065E40" w14:textId="77777777" w:rsidR="00324BF0" w:rsidRPr="00324BF0" w:rsidRDefault="00324BF0" w:rsidP="004E5156">
      <w:pPr>
        <w:ind w:left="7"/>
        <w:rPr>
          <w:sz w:val="20"/>
          <w:szCs w:val="20"/>
        </w:rPr>
      </w:pPr>
    </w:p>
    <w:p w14:paraId="787EADD7" w14:textId="77777777" w:rsidR="004E5156" w:rsidRDefault="004E5156" w:rsidP="004E5156">
      <w:pPr>
        <w:spacing w:line="63" w:lineRule="exact"/>
        <w:rPr>
          <w:sz w:val="20"/>
          <w:szCs w:val="20"/>
        </w:rPr>
      </w:pPr>
    </w:p>
    <w:p w14:paraId="2EE001A6" w14:textId="2DAB1ED0" w:rsidR="004E5156" w:rsidRDefault="004E5156" w:rsidP="004E5156">
      <w:pPr>
        <w:spacing w:line="262" w:lineRule="auto"/>
        <w:ind w:left="7"/>
        <w:jc w:val="both"/>
        <w:rPr>
          <w:sz w:val="20"/>
          <w:szCs w:val="20"/>
        </w:rPr>
      </w:pPr>
      <w:r>
        <w:rPr>
          <w:rFonts w:ascii="Arial" w:eastAsia="Arial" w:hAnsi="Arial" w:cs="Arial"/>
        </w:rPr>
        <w:t xml:space="preserve">The </w:t>
      </w:r>
      <w:r w:rsidR="00324BF0">
        <w:rPr>
          <w:rFonts w:ascii="Arial" w:eastAsia="Arial" w:hAnsi="Arial" w:cs="Arial"/>
        </w:rPr>
        <w:t>WW</w:t>
      </w:r>
      <w:r>
        <w:rPr>
          <w:rFonts w:ascii="Arial" w:eastAsia="Arial" w:hAnsi="Arial" w:cs="Arial"/>
        </w:rPr>
        <w:t>CCC induction process will include “Safeguarding and promoting the welfare of children” training for all</w:t>
      </w:r>
      <w:r w:rsidR="00C5631B">
        <w:rPr>
          <w:rFonts w:ascii="Arial" w:eastAsia="Arial" w:hAnsi="Arial" w:cs="Arial"/>
        </w:rPr>
        <w:t xml:space="preserve"> </w:t>
      </w:r>
      <w:r w:rsidR="00324BF0">
        <w:rPr>
          <w:rFonts w:ascii="Arial" w:eastAsia="Arial" w:hAnsi="Arial" w:cs="Arial"/>
        </w:rPr>
        <w:t>volunteers</w:t>
      </w:r>
      <w:r>
        <w:rPr>
          <w:rFonts w:ascii="Arial" w:eastAsia="Arial" w:hAnsi="Arial" w:cs="Arial"/>
        </w:rPr>
        <w:t>. This is mandatory. Records of all training will be kept</w:t>
      </w:r>
      <w:r w:rsidR="00324BF0">
        <w:rPr>
          <w:rFonts w:ascii="Arial" w:eastAsia="Arial" w:hAnsi="Arial" w:cs="Arial"/>
        </w:rPr>
        <w:t>.</w:t>
      </w:r>
      <w:r w:rsidR="00C5631B">
        <w:rPr>
          <w:rFonts w:ascii="Arial" w:eastAsia="Arial" w:hAnsi="Arial" w:cs="Arial"/>
        </w:rPr>
        <w:t xml:space="preserve"> Recruitment will follow the Recruitment Policy, which </w:t>
      </w:r>
      <w:proofErr w:type="gramStart"/>
      <w:r w:rsidR="00C5631B">
        <w:rPr>
          <w:rFonts w:ascii="Arial" w:eastAsia="Arial" w:hAnsi="Arial" w:cs="Arial"/>
        </w:rPr>
        <w:t>takes into account</w:t>
      </w:r>
      <w:proofErr w:type="gramEnd"/>
      <w:r w:rsidR="00C5631B">
        <w:rPr>
          <w:rFonts w:ascii="Arial" w:eastAsia="Arial" w:hAnsi="Arial" w:cs="Arial"/>
        </w:rPr>
        <w:t xml:space="preserve"> NACCC’s recruitment guidelines given above.</w:t>
      </w:r>
    </w:p>
    <w:p w14:paraId="62AC108C" w14:textId="77777777" w:rsidR="004E5156" w:rsidRDefault="004E5156" w:rsidP="004E5156">
      <w:pPr>
        <w:spacing w:line="169" w:lineRule="exact"/>
        <w:rPr>
          <w:sz w:val="20"/>
          <w:szCs w:val="20"/>
        </w:rPr>
      </w:pPr>
    </w:p>
    <w:p w14:paraId="7E03C37E" w14:textId="07F4F430" w:rsidR="004E5156" w:rsidRDefault="004E5156" w:rsidP="004E5156">
      <w:pPr>
        <w:ind w:left="7"/>
        <w:rPr>
          <w:rFonts w:ascii="Arial" w:eastAsia="Arial" w:hAnsi="Arial" w:cs="Arial"/>
          <w:b/>
          <w:bCs/>
        </w:rPr>
      </w:pPr>
      <w:r w:rsidRPr="00BA2216">
        <w:rPr>
          <w:rFonts w:ascii="Arial" w:eastAsia="Arial" w:hAnsi="Arial" w:cs="Arial"/>
          <w:b/>
          <w:bCs/>
        </w:rPr>
        <w:t>Support and Supervision</w:t>
      </w:r>
    </w:p>
    <w:p w14:paraId="5B488FA8" w14:textId="09BBFF0B" w:rsidR="00BA2216" w:rsidRDefault="00BA2216" w:rsidP="004E5156">
      <w:pPr>
        <w:ind w:left="7"/>
        <w:rPr>
          <w:rFonts w:ascii="Arial" w:eastAsia="Arial" w:hAnsi="Arial" w:cs="Arial"/>
          <w:b/>
          <w:bCs/>
        </w:rPr>
      </w:pPr>
    </w:p>
    <w:p w14:paraId="0C3408C3" w14:textId="2443C5FD" w:rsidR="00BA2216" w:rsidRPr="00BA2216" w:rsidRDefault="00BA2216" w:rsidP="004E5156">
      <w:pPr>
        <w:ind w:left="7"/>
        <w:rPr>
          <w:sz w:val="20"/>
          <w:szCs w:val="20"/>
        </w:rPr>
      </w:pPr>
    </w:p>
    <w:p w14:paraId="716FA38B" w14:textId="77777777" w:rsidR="004E5156" w:rsidRPr="00BA2216" w:rsidRDefault="004E5156" w:rsidP="004E5156">
      <w:pPr>
        <w:spacing w:line="79" w:lineRule="exact"/>
        <w:rPr>
          <w:sz w:val="20"/>
          <w:szCs w:val="20"/>
        </w:rPr>
      </w:pPr>
    </w:p>
    <w:p w14:paraId="4619075C" w14:textId="38EFCC22" w:rsidR="004E5156" w:rsidRDefault="004E5156" w:rsidP="004E5156">
      <w:pPr>
        <w:ind w:left="7"/>
        <w:rPr>
          <w:rFonts w:ascii="Arial" w:eastAsia="Arial" w:hAnsi="Arial" w:cs="Arial"/>
          <w:b/>
          <w:bCs/>
        </w:rPr>
      </w:pPr>
      <w:r w:rsidRPr="00577F76">
        <w:rPr>
          <w:rFonts w:ascii="Arial" w:eastAsia="Arial" w:hAnsi="Arial" w:cs="Arial"/>
          <w:b/>
          <w:bCs/>
        </w:rPr>
        <w:t>Safeguarding and promoting the welfare of children: Training for NACCC’s member centres</w:t>
      </w:r>
    </w:p>
    <w:p w14:paraId="6276FA7C" w14:textId="77777777" w:rsidR="00577F76" w:rsidRPr="00577F76" w:rsidRDefault="00577F76" w:rsidP="004E5156">
      <w:pPr>
        <w:ind w:left="7"/>
        <w:rPr>
          <w:sz w:val="20"/>
          <w:szCs w:val="20"/>
        </w:rPr>
      </w:pPr>
    </w:p>
    <w:p w14:paraId="493C34C8" w14:textId="77777777" w:rsidR="004E5156" w:rsidRDefault="004E5156" w:rsidP="004E5156">
      <w:pPr>
        <w:spacing w:line="79" w:lineRule="exact"/>
        <w:rPr>
          <w:sz w:val="20"/>
          <w:szCs w:val="20"/>
        </w:rPr>
      </w:pPr>
    </w:p>
    <w:p w14:paraId="25C1A6C3" w14:textId="77777777" w:rsidR="004E5156" w:rsidRPr="00F050E5" w:rsidRDefault="004E5156" w:rsidP="00F050E5">
      <w:pPr>
        <w:pStyle w:val="ListParagraph"/>
        <w:numPr>
          <w:ilvl w:val="0"/>
          <w:numId w:val="15"/>
        </w:numPr>
        <w:tabs>
          <w:tab w:val="left" w:pos="427"/>
        </w:tabs>
        <w:spacing w:line="239" w:lineRule="auto"/>
        <w:rPr>
          <w:rFonts w:ascii="Symbol" w:eastAsia="Symbol" w:hAnsi="Symbol" w:cs="Symbol"/>
        </w:rPr>
      </w:pPr>
      <w:r w:rsidRPr="00F050E5">
        <w:rPr>
          <w:rFonts w:ascii="Arial" w:eastAsia="Arial" w:hAnsi="Arial" w:cs="Arial"/>
        </w:rPr>
        <w:t>NACCC will design and regularly update training modules which will be made available via the website.</w:t>
      </w:r>
    </w:p>
    <w:p w14:paraId="112752F8" w14:textId="5C6CE812" w:rsidR="004E5156" w:rsidRPr="00F050E5" w:rsidRDefault="004E5156" w:rsidP="00F050E5">
      <w:pPr>
        <w:pStyle w:val="ListParagraph"/>
        <w:numPr>
          <w:ilvl w:val="0"/>
          <w:numId w:val="15"/>
        </w:numPr>
        <w:tabs>
          <w:tab w:val="left" w:pos="427"/>
        </w:tabs>
        <w:spacing w:line="239" w:lineRule="auto"/>
        <w:rPr>
          <w:rFonts w:ascii="Symbol" w:eastAsia="Symbol" w:hAnsi="Symbol" w:cs="Symbol"/>
        </w:rPr>
      </w:pPr>
      <w:r w:rsidRPr="00F050E5">
        <w:rPr>
          <w:rFonts w:ascii="Arial" w:eastAsia="Arial" w:hAnsi="Arial" w:cs="Arial"/>
        </w:rPr>
        <w:t xml:space="preserve">NACCC will dispense training for </w:t>
      </w:r>
      <w:r w:rsidR="00F050E5" w:rsidRPr="00F050E5">
        <w:rPr>
          <w:rFonts w:ascii="Arial" w:eastAsia="Arial" w:hAnsi="Arial" w:cs="Arial"/>
        </w:rPr>
        <w:t>non-paid</w:t>
      </w:r>
      <w:r w:rsidRPr="00F050E5">
        <w:rPr>
          <w:rFonts w:ascii="Arial" w:eastAsia="Arial" w:hAnsi="Arial" w:cs="Arial"/>
        </w:rPr>
        <w:t xml:space="preserve"> staff and coordinators regularly and at least every three years.</w:t>
      </w:r>
    </w:p>
    <w:p w14:paraId="2CA6BC8D" w14:textId="77777777" w:rsidR="004E5156" w:rsidRPr="00F050E5" w:rsidRDefault="004E5156" w:rsidP="00F050E5">
      <w:pPr>
        <w:pStyle w:val="ListParagraph"/>
        <w:numPr>
          <w:ilvl w:val="0"/>
          <w:numId w:val="15"/>
        </w:numPr>
        <w:tabs>
          <w:tab w:val="left" w:pos="427"/>
        </w:tabs>
        <w:spacing w:line="239" w:lineRule="auto"/>
        <w:rPr>
          <w:rFonts w:ascii="Symbol" w:eastAsia="Symbol" w:hAnsi="Symbol" w:cs="Symbol"/>
        </w:rPr>
      </w:pPr>
      <w:r w:rsidRPr="00F050E5">
        <w:rPr>
          <w:rFonts w:ascii="Arial" w:eastAsia="Arial" w:hAnsi="Arial" w:cs="Arial"/>
        </w:rPr>
        <w:t>NACCC will encourage its member centres to operate in accordance with their LSCB’s policies and procedures.</w:t>
      </w:r>
    </w:p>
    <w:p w14:paraId="139C3981" w14:textId="77777777" w:rsidR="004E5156" w:rsidRPr="00F050E5" w:rsidRDefault="004E5156" w:rsidP="00F050E5">
      <w:pPr>
        <w:pStyle w:val="ListParagraph"/>
        <w:numPr>
          <w:ilvl w:val="0"/>
          <w:numId w:val="15"/>
        </w:numPr>
        <w:tabs>
          <w:tab w:val="left" w:pos="427"/>
        </w:tabs>
        <w:spacing w:line="239" w:lineRule="auto"/>
        <w:rPr>
          <w:rFonts w:ascii="Symbol" w:eastAsia="Symbol" w:hAnsi="Symbol" w:cs="Symbol"/>
        </w:rPr>
      </w:pPr>
      <w:r w:rsidRPr="00F050E5">
        <w:rPr>
          <w:rFonts w:ascii="Arial" w:eastAsia="Arial" w:hAnsi="Arial" w:cs="Arial"/>
        </w:rPr>
        <w:t>NACCC will help its member centres to be aware of legislation, guidelines and directives updates as and when they are issued.</w:t>
      </w:r>
    </w:p>
    <w:p w14:paraId="6B56B9E4" w14:textId="1F2DFDF6" w:rsidR="004E5156" w:rsidRPr="00F050E5" w:rsidRDefault="004E5156" w:rsidP="00F050E5">
      <w:pPr>
        <w:pStyle w:val="ListParagraph"/>
        <w:numPr>
          <w:ilvl w:val="0"/>
          <w:numId w:val="15"/>
        </w:numPr>
        <w:tabs>
          <w:tab w:val="left" w:pos="427"/>
        </w:tabs>
        <w:spacing w:line="249" w:lineRule="auto"/>
        <w:jc w:val="both"/>
        <w:rPr>
          <w:rFonts w:ascii="Symbol" w:eastAsia="Symbol" w:hAnsi="Symbol" w:cs="Symbol"/>
        </w:rPr>
      </w:pPr>
      <w:r w:rsidRPr="00F050E5">
        <w:rPr>
          <w:rFonts w:ascii="Arial" w:eastAsia="Arial" w:hAnsi="Arial" w:cs="Arial"/>
        </w:rPr>
        <w:t>NACCC will have a nominated advice line (Monday-Friday 9.30am-4.30pm operating from the NACCC office) and a dedicated Saturday safeguarding helpline run by trained members of staff to provide its member centres with guidance and support when they are working with Safeguarding or Child Protection concerns.</w:t>
      </w:r>
    </w:p>
    <w:p w14:paraId="48FBD9C8" w14:textId="00DEAF5E" w:rsidR="00324BF0" w:rsidRDefault="00324BF0" w:rsidP="00324BF0">
      <w:pPr>
        <w:tabs>
          <w:tab w:val="left" w:pos="427"/>
        </w:tabs>
        <w:spacing w:line="249" w:lineRule="auto"/>
        <w:jc w:val="both"/>
        <w:rPr>
          <w:rFonts w:ascii="Arial" w:eastAsia="Arial" w:hAnsi="Arial" w:cs="Arial"/>
        </w:rPr>
      </w:pPr>
    </w:p>
    <w:p w14:paraId="3A6192BE" w14:textId="4DAFA865" w:rsidR="00BA2216" w:rsidRPr="00577F76" w:rsidRDefault="00324BF0" w:rsidP="009528AC">
      <w:pPr>
        <w:tabs>
          <w:tab w:val="left" w:pos="427"/>
        </w:tabs>
        <w:spacing w:line="249" w:lineRule="auto"/>
        <w:jc w:val="both"/>
        <w:rPr>
          <w:rFonts w:ascii="Symbol" w:eastAsia="Symbol" w:hAnsi="Symbol" w:cs="Symbol"/>
        </w:rPr>
      </w:pPr>
      <w:r>
        <w:rPr>
          <w:rFonts w:ascii="Arial" w:eastAsia="Arial" w:hAnsi="Arial" w:cs="Arial"/>
        </w:rPr>
        <w:t xml:space="preserve">WWCCC will take note of all NACCC safeguarding and child protection advice and implement as soon as </w:t>
      </w:r>
      <w:r w:rsidR="009528AC">
        <w:rPr>
          <w:rFonts w:ascii="Arial" w:eastAsia="Arial" w:hAnsi="Arial" w:cs="Arial"/>
        </w:rPr>
        <w:t>practicable.</w:t>
      </w:r>
    </w:p>
    <w:p w14:paraId="293F57FA" w14:textId="7E1ED268" w:rsidR="00577F76" w:rsidRDefault="00577F76" w:rsidP="00577F76">
      <w:pPr>
        <w:tabs>
          <w:tab w:val="left" w:pos="427"/>
        </w:tabs>
        <w:spacing w:line="249" w:lineRule="auto"/>
        <w:jc w:val="both"/>
        <w:rPr>
          <w:rFonts w:ascii="Arial" w:eastAsia="Arial" w:hAnsi="Arial" w:cs="Arial"/>
        </w:rPr>
      </w:pPr>
    </w:p>
    <w:p w14:paraId="4BE62721" w14:textId="77777777" w:rsidR="00C5631B" w:rsidRDefault="00C5631B" w:rsidP="00C5631B">
      <w:pPr>
        <w:ind w:left="8"/>
        <w:rPr>
          <w:rFonts w:ascii="Arial" w:eastAsia="Arial" w:hAnsi="Arial" w:cs="Arial"/>
          <w:b/>
          <w:bCs/>
        </w:rPr>
      </w:pPr>
      <w:r w:rsidRPr="00324BF0">
        <w:rPr>
          <w:rFonts w:ascii="Arial" w:eastAsia="Arial" w:hAnsi="Arial" w:cs="Arial"/>
          <w:b/>
          <w:bCs/>
        </w:rPr>
        <w:t>Sharing Information</w:t>
      </w:r>
    </w:p>
    <w:p w14:paraId="5777F960" w14:textId="77777777" w:rsidR="00C5631B" w:rsidRDefault="00C5631B" w:rsidP="00C5631B">
      <w:pPr>
        <w:ind w:left="8"/>
        <w:rPr>
          <w:rFonts w:ascii="Arial" w:eastAsia="Arial" w:hAnsi="Arial" w:cs="Arial"/>
          <w:b/>
          <w:bCs/>
        </w:rPr>
      </w:pPr>
    </w:p>
    <w:p w14:paraId="30A6B04B" w14:textId="77777777" w:rsidR="00C5631B" w:rsidRPr="009528AC" w:rsidRDefault="00C5631B" w:rsidP="00C5631B">
      <w:pPr>
        <w:ind w:left="8"/>
        <w:rPr>
          <w:rFonts w:ascii="Arial" w:eastAsia="Arial" w:hAnsi="Arial" w:cs="Arial"/>
        </w:rPr>
      </w:pPr>
      <w:r>
        <w:rPr>
          <w:rFonts w:ascii="Arial" w:eastAsia="Arial" w:hAnsi="Arial" w:cs="Arial"/>
        </w:rPr>
        <w:t xml:space="preserve">All child protection issues noted by team leaders or volunteers shall be fully recorded with as much information as possible. If appropriate, the issue will be reported to the appropriate authorities. </w:t>
      </w:r>
    </w:p>
    <w:p w14:paraId="05C5ED9D" w14:textId="77777777" w:rsidR="00C5631B" w:rsidRDefault="00C5631B" w:rsidP="00C5631B">
      <w:pPr>
        <w:ind w:left="8"/>
        <w:rPr>
          <w:rFonts w:ascii="Arial" w:eastAsia="Arial" w:hAnsi="Arial" w:cs="Arial"/>
          <w:b/>
          <w:bCs/>
        </w:rPr>
      </w:pPr>
    </w:p>
    <w:p w14:paraId="265C0A17" w14:textId="77777777" w:rsidR="00C5631B" w:rsidRDefault="00C5631B" w:rsidP="00C5631B">
      <w:pPr>
        <w:spacing w:line="65" w:lineRule="exact"/>
        <w:rPr>
          <w:sz w:val="20"/>
          <w:szCs w:val="20"/>
        </w:rPr>
      </w:pPr>
    </w:p>
    <w:p w14:paraId="33FBE834" w14:textId="77777777" w:rsidR="00C5631B" w:rsidRDefault="00C5631B" w:rsidP="00C5631B">
      <w:pPr>
        <w:ind w:left="8"/>
        <w:rPr>
          <w:rFonts w:ascii="Arial" w:eastAsia="Arial" w:hAnsi="Arial" w:cs="Arial"/>
          <w:b/>
          <w:bCs/>
        </w:rPr>
      </w:pPr>
      <w:r w:rsidRPr="0037173C">
        <w:rPr>
          <w:rFonts w:ascii="Arial" w:eastAsia="Arial" w:hAnsi="Arial" w:cs="Arial"/>
          <w:b/>
          <w:bCs/>
        </w:rPr>
        <w:t>Providing Advice and Support</w:t>
      </w:r>
    </w:p>
    <w:p w14:paraId="6207D02E" w14:textId="77777777" w:rsidR="00C5631B" w:rsidRDefault="00C5631B" w:rsidP="00C5631B">
      <w:pPr>
        <w:ind w:left="8"/>
        <w:rPr>
          <w:rFonts w:ascii="Arial" w:eastAsia="Arial" w:hAnsi="Arial" w:cs="Arial"/>
          <w:b/>
          <w:bCs/>
        </w:rPr>
      </w:pPr>
    </w:p>
    <w:p w14:paraId="60CA64E0" w14:textId="0A9FAC42" w:rsidR="00C5631B" w:rsidRPr="00F050E5" w:rsidRDefault="00C5631B" w:rsidP="00C5631B">
      <w:pPr>
        <w:ind w:left="8"/>
        <w:rPr>
          <w:rFonts w:ascii="Arial" w:hAnsi="Arial" w:cs="Arial"/>
        </w:rPr>
      </w:pPr>
      <w:r w:rsidRPr="00F050E5">
        <w:rPr>
          <w:rFonts w:ascii="Arial" w:hAnsi="Arial" w:cs="Arial"/>
        </w:rPr>
        <w:t xml:space="preserve">WWCCC will provide support and advice to volunteers on safeguarding </w:t>
      </w:r>
      <w:r w:rsidR="00F050E5" w:rsidRPr="00F050E5">
        <w:rPr>
          <w:rFonts w:ascii="Arial" w:hAnsi="Arial" w:cs="Arial"/>
        </w:rPr>
        <w:t>issues.</w:t>
      </w:r>
    </w:p>
    <w:p w14:paraId="4F8CE25B" w14:textId="77777777" w:rsidR="00C5631B" w:rsidRDefault="00C5631B" w:rsidP="00C5631B">
      <w:pPr>
        <w:spacing w:line="63" w:lineRule="exact"/>
        <w:rPr>
          <w:sz w:val="20"/>
          <w:szCs w:val="20"/>
        </w:rPr>
      </w:pPr>
    </w:p>
    <w:p w14:paraId="6AD495FF" w14:textId="77777777" w:rsidR="00C5631B" w:rsidRDefault="00C5631B" w:rsidP="00C5631B">
      <w:pPr>
        <w:spacing w:line="150" w:lineRule="exact"/>
        <w:rPr>
          <w:sz w:val="20"/>
          <w:szCs w:val="20"/>
        </w:rPr>
      </w:pPr>
    </w:p>
    <w:p w14:paraId="788B48C6" w14:textId="77777777" w:rsidR="00C5631B" w:rsidRDefault="00C5631B" w:rsidP="00C5631B">
      <w:pPr>
        <w:ind w:left="8"/>
        <w:rPr>
          <w:rFonts w:ascii="Arial" w:eastAsia="Arial" w:hAnsi="Arial" w:cs="Arial"/>
          <w:b/>
          <w:bCs/>
        </w:rPr>
      </w:pPr>
      <w:r w:rsidRPr="0037173C">
        <w:rPr>
          <w:rFonts w:ascii="Arial" w:eastAsia="Arial" w:hAnsi="Arial" w:cs="Arial"/>
          <w:b/>
          <w:bCs/>
        </w:rPr>
        <w:t>Distribution of NACCC’s Policy for Safeguarding and Child Protection</w:t>
      </w:r>
    </w:p>
    <w:p w14:paraId="1273DEED" w14:textId="77777777" w:rsidR="00C5631B" w:rsidRPr="0037173C" w:rsidRDefault="00C5631B" w:rsidP="00C5631B">
      <w:pPr>
        <w:ind w:left="8"/>
        <w:rPr>
          <w:sz w:val="20"/>
          <w:szCs w:val="20"/>
        </w:rPr>
      </w:pPr>
    </w:p>
    <w:p w14:paraId="023BDB7B" w14:textId="77777777" w:rsidR="00C5631B" w:rsidRDefault="00C5631B" w:rsidP="00C5631B">
      <w:pPr>
        <w:spacing w:line="63" w:lineRule="exact"/>
        <w:rPr>
          <w:sz w:val="20"/>
          <w:szCs w:val="20"/>
        </w:rPr>
      </w:pPr>
    </w:p>
    <w:p w14:paraId="4D5FA5B2" w14:textId="1EEBD5AA" w:rsidR="00C5631B" w:rsidRDefault="00C5631B" w:rsidP="00C5631B">
      <w:pPr>
        <w:ind w:left="8"/>
        <w:rPr>
          <w:sz w:val="20"/>
          <w:szCs w:val="20"/>
        </w:rPr>
      </w:pPr>
      <w:r>
        <w:rPr>
          <w:rFonts w:ascii="Arial" w:eastAsia="Arial" w:hAnsi="Arial" w:cs="Arial"/>
        </w:rPr>
        <w:t xml:space="preserve">In </w:t>
      </w:r>
      <w:r w:rsidR="00F050E5">
        <w:rPr>
          <w:rFonts w:ascii="Arial" w:eastAsia="Arial" w:hAnsi="Arial" w:cs="Arial"/>
        </w:rPr>
        <w:t>addition,</w:t>
      </w:r>
      <w:r>
        <w:rPr>
          <w:rFonts w:ascii="Arial" w:eastAsia="Arial" w:hAnsi="Arial" w:cs="Arial"/>
        </w:rPr>
        <w:t xml:space="preserve"> being supplied to all volunteers will held in policies and procedures which available during contact sessions and if requested it will be made available to ref</w:t>
      </w:r>
      <w:r w:rsidR="00F050E5">
        <w:rPr>
          <w:rFonts w:ascii="Arial" w:eastAsia="Arial" w:hAnsi="Arial" w:cs="Arial"/>
        </w:rPr>
        <w:t>errers.</w:t>
      </w:r>
    </w:p>
    <w:p w14:paraId="6964775A" w14:textId="77777777" w:rsidR="00C5631B" w:rsidRDefault="00C5631B" w:rsidP="00C5631B">
      <w:pPr>
        <w:spacing w:line="15" w:lineRule="exact"/>
        <w:rPr>
          <w:sz w:val="20"/>
          <w:szCs w:val="20"/>
        </w:rPr>
      </w:pPr>
    </w:p>
    <w:p w14:paraId="4E43B8CC" w14:textId="77777777" w:rsidR="00C5631B" w:rsidRDefault="00C5631B" w:rsidP="00C5631B">
      <w:pPr>
        <w:spacing w:line="219" w:lineRule="exact"/>
        <w:rPr>
          <w:sz w:val="20"/>
          <w:szCs w:val="20"/>
        </w:rPr>
      </w:pPr>
      <w:r>
        <w:rPr>
          <w:sz w:val="20"/>
          <w:szCs w:val="20"/>
        </w:rPr>
        <w:t xml:space="preserve"> </w:t>
      </w:r>
    </w:p>
    <w:p w14:paraId="171542AD" w14:textId="2A3D3E07" w:rsidR="00C5631B" w:rsidRPr="00C5631B" w:rsidRDefault="00C5631B" w:rsidP="00C5631B">
      <w:pPr>
        <w:ind w:left="8"/>
        <w:rPr>
          <w:sz w:val="20"/>
          <w:szCs w:val="20"/>
        </w:rPr>
      </w:pPr>
      <w:r w:rsidRPr="00C5631B">
        <w:rPr>
          <w:rFonts w:ascii="Arial" w:eastAsia="Arial" w:hAnsi="Arial" w:cs="Arial"/>
          <w:b/>
          <w:bCs/>
        </w:rPr>
        <w:t xml:space="preserve">Review </w:t>
      </w:r>
      <w:r w:rsidR="007D5CD1">
        <w:rPr>
          <w:rFonts w:ascii="Arial" w:eastAsia="Arial" w:hAnsi="Arial" w:cs="Arial"/>
          <w:b/>
          <w:bCs/>
        </w:rPr>
        <w:t>of WWCCC’s</w:t>
      </w:r>
      <w:r w:rsidRPr="00C5631B">
        <w:rPr>
          <w:rFonts w:ascii="Arial" w:eastAsia="Arial" w:hAnsi="Arial" w:cs="Arial"/>
          <w:b/>
          <w:bCs/>
        </w:rPr>
        <w:t xml:space="preserve"> Policy for Safeguarding and Child Protection</w:t>
      </w:r>
    </w:p>
    <w:p w14:paraId="25ABB526" w14:textId="77777777" w:rsidR="00C5631B" w:rsidRDefault="00C5631B" w:rsidP="00C5631B">
      <w:pPr>
        <w:spacing w:line="64" w:lineRule="exact"/>
        <w:rPr>
          <w:sz w:val="20"/>
          <w:szCs w:val="20"/>
        </w:rPr>
      </w:pPr>
    </w:p>
    <w:p w14:paraId="47514587" w14:textId="77777777" w:rsidR="00C5631B" w:rsidRPr="00F050E5" w:rsidRDefault="00C5631B" w:rsidP="00F050E5">
      <w:pPr>
        <w:pStyle w:val="ListParagraph"/>
        <w:numPr>
          <w:ilvl w:val="0"/>
          <w:numId w:val="16"/>
        </w:numPr>
        <w:rPr>
          <w:sz w:val="20"/>
          <w:szCs w:val="20"/>
        </w:rPr>
      </w:pPr>
      <w:r w:rsidRPr="00F050E5">
        <w:rPr>
          <w:rFonts w:ascii="Arial" w:eastAsia="Arial" w:hAnsi="Arial" w:cs="Arial"/>
        </w:rPr>
        <w:t>This will take place annually.</w:t>
      </w:r>
    </w:p>
    <w:p w14:paraId="13E513E7" w14:textId="77777777" w:rsidR="00C5631B" w:rsidRPr="00F050E5" w:rsidRDefault="00C5631B" w:rsidP="00F050E5">
      <w:pPr>
        <w:pStyle w:val="ListParagraph"/>
        <w:numPr>
          <w:ilvl w:val="0"/>
          <w:numId w:val="16"/>
        </w:numPr>
        <w:jc w:val="both"/>
        <w:rPr>
          <w:sz w:val="20"/>
          <w:szCs w:val="20"/>
        </w:rPr>
      </w:pPr>
      <w:r w:rsidRPr="00F050E5">
        <w:rPr>
          <w:rFonts w:ascii="Arial" w:eastAsia="Arial" w:hAnsi="Arial" w:cs="Arial"/>
        </w:rPr>
        <w:t>Additional changes to take account of new legislation and practice directions will also be made as and when required.</w:t>
      </w:r>
    </w:p>
    <w:p w14:paraId="56393FD0" w14:textId="77777777" w:rsidR="00C5631B" w:rsidRPr="00F050E5" w:rsidRDefault="00C5631B" w:rsidP="00F050E5">
      <w:pPr>
        <w:pStyle w:val="ListParagraph"/>
        <w:numPr>
          <w:ilvl w:val="0"/>
          <w:numId w:val="16"/>
        </w:numPr>
        <w:spacing w:line="283" w:lineRule="auto"/>
        <w:jc w:val="both"/>
        <w:rPr>
          <w:sz w:val="20"/>
          <w:szCs w:val="20"/>
        </w:rPr>
      </w:pPr>
      <w:r w:rsidRPr="00F050E5">
        <w:rPr>
          <w:rFonts w:ascii="Arial" w:eastAsia="Arial" w:hAnsi="Arial" w:cs="Arial"/>
        </w:rPr>
        <w:t>Copies of the revised policy will be made available to WWCCC’s volunteers.</w:t>
      </w:r>
    </w:p>
    <w:p w14:paraId="6D51DF8F" w14:textId="77777777" w:rsidR="00C5631B" w:rsidRDefault="00C5631B" w:rsidP="00C5631B">
      <w:pPr>
        <w:spacing w:line="200" w:lineRule="exact"/>
        <w:rPr>
          <w:sz w:val="20"/>
          <w:szCs w:val="20"/>
        </w:rPr>
      </w:pPr>
    </w:p>
    <w:p w14:paraId="78FA5859" w14:textId="77777777" w:rsidR="00C5631B" w:rsidRDefault="00C5631B" w:rsidP="00C5631B">
      <w:pPr>
        <w:spacing w:line="258" w:lineRule="exact"/>
        <w:rPr>
          <w:sz w:val="20"/>
          <w:szCs w:val="20"/>
        </w:rPr>
      </w:pPr>
    </w:p>
    <w:p w14:paraId="371C41A6" w14:textId="77777777" w:rsidR="00C5631B" w:rsidRDefault="00C5631B" w:rsidP="00C5631B">
      <w:pPr>
        <w:spacing w:line="263" w:lineRule="auto"/>
        <w:ind w:left="8" w:right="260"/>
        <w:rPr>
          <w:sz w:val="20"/>
          <w:szCs w:val="20"/>
        </w:rPr>
      </w:pPr>
      <w:r>
        <w:rPr>
          <w:rFonts w:ascii="Arial" w:eastAsia="Arial" w:hAnsi="Arial" w:cs="Arial"/>
          <w:b/>
          <w:bCs/>
          <w:sz w:val="24"/>
          <w:szCs w:val="24"/>
        </w:rPr>
        <w:t>Statement of Commitment to NACCC’s Safeguarding and promoting the welfare of children Policy</w:t>
      </w:r>
    </w:p>
    <w:p w14:paraId="520F45C2" w14:textId="77777777" w:rsidR="00C5631B" w:rsidRDefault="00C5631B" w:rsidP="00C5631B">
      <w:pPr>
        <w:spacing w:line="2" w:lineRule="exact"/>
        <w:rPr>
          <w:sz w:val="20"/>
          <w:szCs w:val="20"/>
        </w:rPr>
      </w:pPr>
    </w:p>
    <w:p w14:paraId="2EF4161E" w14:textId="77777777" w:rsidR="00C5631B" w:rsidRDefault="00C5631B" w:rsidP="00C5631B">
      <w:pPr>
        <w:ind w:left="8"/>
        <w:rPr>
          <w:sz w:val="20"/>
          <w:szCs w:val="20"/>
        </w:rPr>
      </w:pPr>
      <w:r>
        <w:rPr>
          <w:rFonts w:ascii="Arial" w:eastAsia="Arial" w:hAnsi="Arial" w:cs="Arial"/>
        </w:rPr>
        <w:t xml:space="preserve">This form must be completed by all of NACCC’s employees, trustees and </w:t>
      </w:r>
      <w:proofErr w:type="gramStart"/>
      <w:r>
        <w:rPr>
          <w:rFonts w:ascii="Arial" w:eastAsia="Arial" w:hAnsi="Arial" w:cs="Arial"/>
        </w:rPr>
        <w:t>volunteers</w:t>
      </w:r>
      <w:proofErr w:type="gramEnd"/>
    </w:p>
    <w:p w14:paraId="6501534A" w14:textId="77777777" w:rsidR="00C5631B" w:rsidRDefault="00C5631B" w:rsidP="00C5631B">
      <w:pPr>
        <w:spacing w:line="200" w:lineRule="exact"/>
        <w:rPr>
          <w:sz w:val="20"/>
          <w:szCs w:val="20"/>
        </w:rPr>
      </w:pPr>
    </w:p>
    <w:p w14:paraId="7EE52847" w14:textId="77777777" w:rsidR="00C5631B" w:rsidRPr="0076596B" w:rsidRDefault="00C5631B" w:rsidP="00C5631B">
      <w:pPr>
        <w:spacing w:line="294" w:lineRule="exact"/>
      </w:pPr>
    </w:p>
    <w:p w14:paraId="1D082C0B" w14:textId="77777777" w:rsidR="00C5631B" w:rsidRDefault="00C5631B" w:rsidP="00C5631B">
      <w:pPr>
        <w:spacing w:line="119" w:lineRule="exact"/>
        <w:rPr>
          <w:sz w:val="20"/>
          <w:szCs w:val="20"/>
        </w:rPr>
      </w:pPr>
      <w:bookmarkStart w:id="2" w:name="_Hlk62411158"/>
    </w:p>
    <w:bookmarkEnd w:id="2"/>
    <w:p w14:paraId="5D8E56E5" w14:textId="77777777" w:rsidR="00C5631B" w:rsidRDefault="00C5631B" w:rsidP="00C5631B">
      <w:pPr>
        <w:spacing w:line="239" w:lineRule="auto"/>
        <w:ind w:left="8"/>
        <w:jc w:val="both"/>
        <w:rPr>
          <w:sz w:val="20"/>
          <w:szCs w:val="20"/>
        </w:rPr>
      </w:pPr>
      <w:r>
        <w:rPr>
          <w:rFonts w:ascii="Arial" w:eastAsia="Arial" w:hAnsi="Arial" w:cs="Arial"/>
        </w:rPr>
        <w:t xml:space="preserve">I have read and understood the standards and guidelines outlined in NACCC’s Safeguarding and promoting the welfare of children Policy. I agree with the principles contained therein and accept the importance of implementing them in my capacity as an employee, </w:t>
      </w:r>
      <w:proofErr w:type="gramStart"/>
      <w:r>
        <w:rPr>
          <w:rFonts w:ascii="Arial" w:eastAsia="Arial" w:hAnsi="Arial" w:cs="Arial"/>
        </w:rPr>
        <w:t>trustee</w:t>
      </w:r>
      <w:proofErr w:type="gramEnd"/>
      <w:r>
        <w:rPr>
          <w:rFonts w:ascii="Arial" w:eastAsia="Arial" w:hAnsi="Arial" w:cs="Arial"/>
        </w:rPr>
        <w:t xml:space="preserve"> or volunteer of</w:t>
      </w:r>
    </w:p>
    <w:p w14:paraId="38A8722C" w14:textId="77777777" w:rsidR="00C5631B" w:rsidRDefault="00C5631B" w:rsidP="00C5631B">
      <w:pPr>
        <w:spacing w:line="2" w:lineRule="exact"/>
        <w:rPr>
          <w:sz w:val="20"/>
          <w:szCs w:val="20"/>
        </w:rPr>
      </w:pPr>
    </w:p>
    <w:p w14:paraId="3130D9CD" w14:textId="56E8B279" w:rsidR="00C5631B" w:rsidRDefault="00C5631B" w:rsidP="00C5631B">
      <w:pPr>
        <w:ind w:left="8"/>
        <w:rPr>
          <w:rFonts w:ascii="Arial" w:eastAsia="Arial" w:hAnsi="Arial" w:cs="Arial"/>
        </w:rPr>
      </w:pPr>
      <w:r>
        <w:rPr>
          <w:rFonts w:ascii="Arial" w:eastAsia="Arial" w:hAnsi="Arial" w:cs="Arial"/>
        </w:rPr>
        <w:t>NACCC</w:t>
      </w:r>
      <w:r w:rsidR="0076596B">
        <w:rPr>
          <w:rFonts w:ascii="Arial" w:eastAsia="Arial" w:hAnsi="Arial" w:cs="Arial"/>
        </w:rPr>
        <w:t>.</w:t>
      </w:r>
    </w:p>
    <w:p w14:paraId="3813AFB0" w14:textId="6647C3B5" w:rsidR="0076596B" w:rsidRDefault="0076596B" w:rsidP="00C5631B">
      <w:pPr>
        <w:ind w:left="8"/>
        <w:rPr>
          <w:rFonts w:ascii="Arial" w:eastAsia="Arial" w:hAnsi="Arial" w:cs="Arial"/>
        </w:rPr>
      </w:pPr>
    </w:p>
    <w:p w14:paraId="6A2BEF9C" w14:textId="77777777" w:rsidR="0076596B" w:rsidRDefault="0076596B" w:rsidP="00C5631B">
      <w:pPr>
        <w:ind w:left="8"/>
        <w:rPr>
          <w:sz w:val="20"/>
          <w:szCs w:val="20"/>
        </w:rPr>
      </w:pPr>
    </w:p>
    <w:p w14:paraId="5B7AE6B0" w14:textId="77777777" w:rsidR="0076596B" w:rsidRDefault="0076596B" w:rsidP="0076596B">
      <w:pPr>
        <w:ind w:left="8"/>
        <w:rPr>
          <w:sz w:val="20"/>
          <w:szCs w:val="20"/>
        </w:rPr>
      </w:pPr>
      <w:r>
        <w:rPr>
          <w:rFonts w:ascii="Arial" w:eastAsia="Arial" w:hAnsi="Arial" w:cs="Arial"/>
        </w:rPr>
        <w:t>Name: ------------------------------- (insert name)</w:t>
      </w:r>
    </w:p>
    <w:p w14:paraId="14F0DB69" w14:textId="77777777" w:rsidR="0076596B" w:rsidRDefault="0076596B" w:rsidP="0076596B">
      <w:pPr>
        <w:spacing w:line="119" w:lineRule="exact"/>
        <w:rPr>
          <w:sz w:val="20"/>
          <w:szCs w:val="20"/>
        </w:rPr>
      </w:pPr>
    </w:p>
    <w:p w14:paraId="3A2062D1" w14:textId="77777777" w:rsidR="00C5631B" w:rsidRDefault="00C5631B" w:rsidP="00C5631B">
      <w:pPr>
        <w:spacing w:line="200" w:lineRule="exact"/>
        <w:rPr>
          <w:sz w:val="20"/>
          <w:szCs w:val="20"/>
        </w:rPr>
      </w:pPr>
    </w:p>
    <w:p w14:paraId="22A75CDF" w14:textId="77777777" w:rsidR="00C5631B" w:rsidRDefault="00C5631B" w:rsidP="00C5631B">
      <w:pPr>
        <w:spacing w:line="294" w:lineRule="exact"/>
        <w:rPr>
          <w:sz w:val="20"/>
          <w:szCs w:val="20"/>
        </w:rPr>
      </w:pPr>
    </w:p>
    <w:p w14:paraId="09A2ABAF" w14:textId="77777777" w:rsidR="00C5631B" w:rsidRDefault="00C5631B" w:rsidP="00C5631B">
      <w:pPr>
        <w:ind w:left="8"/>
        <w:rPr>
          <w:sz w:val="20"/>
          <w:szCs w:val="20"/>
        </w:rPr>
      </w:pPr>
      <w:r>
        <w:rPr>
          <w:rFonts w:ascii="Arial" w:eastAsia="Arial" w:hAnsi="Arial" w:cs="Arial"/>
        </w:rPr>
        <w:t>Signature: ………………………………………………………</w:t>
      </w:r>
      <w:proofErr w:type="gramStart"/>
      <w:r>
        <w:rPr>
          <w:rFonts w:ascii="Arial" w:eastAsia="Arial" w:hAnsi="Arial" w:cs="Arial"/>
        </w:rPr>
        <w:t>…..</w:t>
      </w:r>
      <w:proofErr w:type="gramEnd"/>
    </w:p>
    <w:p w14:paraId="40A115CA" w14:textId="77777777" w:rsidR="00C5631B" w:rsidRDefault="00C5631B" w:rsidP="00C5631B">
      <w:pPr>
        <w:spacing w:line="200" w:lineRule="exact"/>
        <w:rPr>
          <w:sz w:val="20"/>
          <w:szCs w:val="20"/>
        </w:rPr>
      </w:pPr>
    </w:p>
    <w:p w14:paraId="7ECDCF94" w14:textId="77777777" w:rsidR="00C5631B" w:rsidRDefault="00C5631B" w:rsidP="00C5631B">
      <w:pPr>
        <w:spacing w:line="294" w:lineRule="exact"/>
        <w:rPr>
          <w:sz w:val="20"/>
          <w:szCs w:val="20"/>
        </w:rPr>
      </w:pPr>
    </w:p>
    <w:p w14:paraId="38A161DE" w14:textId="77777777" w:rsidR="00C5631B" w:rsidRDefault="00C5631B" w:rsidP="00C5631B">
      <w:pPr>
        <w:ind w:left="8"/>
        <w:rPr>
          <w:sz w:val="20"/>
          <w:szCs w:val="20"/>
        </w:rPr>
      </w:pPr>
      <w:r>
        <w:rPr>
          <w:rFonts w:ascii="Arial" w:eastAsia="Arial" w:hAnsi="Arial" w:cs="Arial"/>
        </w:rPr>
        <w:t>Job Title/Role………………………………………………………</w:t>
      </w:r>
    </w:p>
    <w:p w14:paraId="22345A4A" w14:textId="77777777" w:rsidR="00C5631B" w:rsidRDefault="00C5631B" w:rsidP="00C5631B">
      <w:pPr>
        <w:spacing w:line="200" w:lineRule="exact"/>
        <w:rPr>
          <w:sz w:val="20"/>
          <w:szCs w:val="20"/>
        </w:rPr>
      </w:pPr>
    </w:p>
    <w:p w14:paraId="4D789E27" w14:textId="77777777" w:rsidR="00C5631B" w:rsidRDefault="00C5631B" w:rsidP="00C5631B">
      <w:pPr>
        <w:spacing w:line="291" w:lineRule="exact"/>
        <w:rPr>
          <w:sz w:val="20"/>
          <w:szCs w:val="20"/>
        </w:rPr>
      </w:pPr>
    </w:p>
    <w:p w14:paraId="27580CC5" w14:textId="237E4EE3" w:rsidR="00C5631B" w:rsidRDefault="00C5631B" w:rsidP="00C5631B">
      <w:pPr>
        <w:ind w:left="8"/>
        <w:rPr>
          <w:rFonts w:ascii="Arial" w:eastAsia="Arial" w:hAnsi="Arial" w:cs="Arial"/>
        </w:rPr>
      </w:pPr>
      <w:r>
        <w:rPr>
          <w:rFonts w:ascii="Arial" w:eastAsia="Arial" w:hAnsi="Arial" w:cs="Arial"/>
        </w:rPr>
        <w:t>Date: ……………………………………………………………….</w:t>
      </w:r>
    </w:p>
    <w:p w14:paraId="3FA52638" w14:textId="7D834B00" w:rsidR="0076596B" w:rsidRDefault="0076596B" w:rsidP="00C5631B">
      <w:pPr>
        <w:ind w:left="8"/>
        <w:rPr>
          <w:rFonts w:ascii="Arial" w:eastAsia="Arial" w:hAnsi="Arial" w:cs="Arial"/>
        </w:rPr>
      </w:pPr>
    </w:p>
    <w:p w14:paraId="30E13B02" w14:textId="4BA186E1" w:rsidR="0076596B" w:rsidRDefault="0076596B" w:rsidP="00C5631B">
      <w:pPr>
        <w:ind w:left="8"/>
        <w:rPr>
          <w:rFonts w:ascii="Arial" w:eastAsia="Arial" w:hAnsi="Arial" w:cs="Arial"/>
        </w:rPr>
      </w:pPr>
    </w:p>
    <w:p w14:paraId="0EC046B3" w14:textId="6A2F840D" w:rsidR="0076596B" w:rsidRDefault="0076596B" w:rsidP="00C5631B">
      <w:pPr>
        <w:ind w:left="8"/>
        <w:rPr>
          <w:rFonts w:ascii="Arial" w:eastAsia="Arial" w:hAnsi="Arial" w:cs="Arial"/>
        </w:rPr>
      </w:pPr>
      <w:r>
        <w:rPr>
          <w:rFonts w:ascii="Arial" w:eastAsia="Arial" w:hAnsi="Arial" w:cs="Arial"/>
        </w:rPr>
        <w:t>Policy Signed By</w:t>
      </w:r>
    </w:p>
    <w:p w14:paraId="3BE9CAAD" w14:textId="13113487" w:rsidR="0076596B" w:rsidRDefault="0076596B" w:rsidP="00C5631B">
      <w:pPr>
        <w:ind w:left="8"/>
        <w:rPr>
          <w:rFonts w:ascii="Arial" w:eastAsia="Arial" w:hAnsi="Arial" w:cs="Arial"/>
        </w:rPr>
      </w:pPr>
    </w:p>
    <w:p w14:paraId="1618E52E" w14:textId="440037DF" w:rsidR="0076596B" w:rsidRDefault="0076596B" w:rsidP="00C5631B">
      <w:pPr>
        <w:ind w:left="8"/>
        <w:rPr>
          <w:rFonts w:ascii="Arial" w:eastAsia="Arial" w:hAnsi="Arial" w:cs="Arial"/>
        </w:rPr>
      </w:pPr>
      <w:r>
        <w:rPr>
          <w:rFonts w:ascii="Arial" w:eastAsia="Arial" w:hAnsi="Arial" w:cs="Arial"/>
        </w:rPr>
        <w:t>Signature…………………………………………………Signature……………………………………</w:t>
      </w:r>
      <w:proofErr w:type="gramStart"/>
      <w:r>
        <w:rPr>
          <w:rFonts w:ascii="Arial" w:eastAsia="Arial" w:hAnsi="Arial" w:cs="Arial"/>
        </w:rPr>
        <w:t>…..</w:t>
      </w:r>
      <w:proofErr w:type="gramEnd"/>
    </w:p>
    <w:p w14:paraId="576C4E16" w14:textId="70FC874B" w:rsidR="0076596B" w:rsidRDefault="0076596B" w:rsidP="00C5631B">
      <w:pPr>
        <w:ind w:left="8"/>
        <w:rPr>
          <w:rFonts w:ascii="Arial" w:eastAsia="Arial" w:hAnsi="Arial" w:cs="Arial"/>
        </w:rPr>
      </w:pPr>
    </w:p>
    <w:p w14:paraId="22DF3844" w14:textId="24F40851" w:rsidR="0076596B" w:rsidRDefault="0076596B" w:rsidP="00C5631B">
      <w:pPr>
        <w:ind w:left="8"/>
        <w:rPr>
          <w:rFonts w:ascii="Arial" w:eastAsia="Arial" w:hAnsi="Arial" w:cs="Arial"/>
        </w:rPr>
      </w:pPr>
      <w:r>
        <w:rPr>
          <w:rFonts w:ascii="Arial" w:eastAsia="Arial" w:hAnsi="Arial" w:cs="Arial"/>
        </w:rPr>
        <w:t>Date……………………………………………………</w:t>
      </w:r>
      <w:proofErr w:type="gramStart"/>
      <w:r>
        <w:rPr>
          <w:rFonts w:ascii="Arial" w:eastAsia="Arial" w:hAnsi="Arial" w:cs="Arial"/>
        </w:rPr>
        <w:t>….Date</w:t>
      </w:r>
      <w:proofErr w:type="gramEnd"/>
      <w:r>
        <w:rPr>
          <w:rFonts w:ascii="Arial" w:eastAsia="Arial" w:hAnsi="Arial" w:cs="Arial"/>
        </w:rPr>
        <w:t>……………………………………………..</w:t>
      </w:r>
    </w:p>
    <w:p w14:paraId="40EFCF9C" w14:textId="4AFC78C0" w:rsidR="0076596B" w:rsidRDefault="0076596B" w:rsidP="00C5631B">
      <w:pPr>
        <w:ind w:left="8"/>
        <w:rPr>
          <w:rFonts w:ascii="Arial" w:eastAsia="Arial" w:hAnsi="Arial" w:cs="Arial"/>
        </w:rPr>
      </w:pPr>
    </w:p>
    <w:p w14:paraId="52B138DD" w14:textId="4EB376C6" w:rsidR="0076596B" w:rsidRDefault="0076596B" w:rsidP="00C5631B">
      <w:pPr>
        <w:ind w:left="8"/>
        <w:rPr>
          <w:rFonts w:ascii="Arial" w:eastAsia="Arial" w:hAnsi="Arial" w:cs="Arial"/>
        </w:rPr>
      </w:pPr>
      <w:r>
        <w:rPr>
          <w:rFonts w:ascii="Arial" w:eastAsia="Arial" w:hAnsi="Arial" w:cs="Arial"/>
        </w:rPr>
        <w:t>Position………………………………………………</w:t>
      </w:r>
      <w:proofErr w:type="gramStart"/>
      <w:r>
        <w:rPr>
          <w:rFonts w:ascii="Arial" w:eastAsia="Arial" w:hAnsi="Arial" w:cs="Arial"/>
        </w:rPr>
        <w:t>…..</w:t>
      </w:r>
      <w:proofErr w:type="gramEnd"/>
      <w:r>
        <w:rPr>
          <w:rFonts w:ascii="Arial" w:eastAsia="Arial" w:hAnsi="Arial" w:cs="Arial"/>
        </w:rPr>
        <w:t>Position</w:t>
      </w:r>
    </w:p>
    <w:p w14:paraId="680CE980" w14:textId="5266C9E3" w:rsidR="0076596B" w:rsidRDefault="0076596B" w:rsidP="00C5631B">
      <w:pPr>
        <w:ind w:left="8"/>
        <w:rPr>
          <w:rFonts w:ascii="Arial" w:eastAsia="Arial" w:hAnsi="Arial" w:cs="Arial"/>
        </w:rPr>
      </w:pPr>
    </w:p>
    <w:p w14:paraId="4C5BE301" w14:textId="7C207986" w:rsidR="0076596B" w:rsidRDefault="0076596B" w:rsidP="00C5631B">
      <w:pPr>
        <w:ind w:left="8"/>
        <w:rPr>
          <w:rFonts w:ascii="Arial" w:eastAsia="Arial" w:hAnsi="Arial" w:cs="Arial"/>
        </w:rPr>
      </w:pPr>
    </w:p>
    <w:p w14:paraId="04E2F38F" w14:textId="77777777" w:rsidR="0076596B" w:rsidRDefault="0076596B" w:rsidP="00C5631B">
      <w:pPr>
        <w:ind w:left="8"/>
        <w:rPr>
          <w:sz w:val="20"/>
          <w:szCs w:val="20"/>
        </w:rPr>
      </w:pPr>
    </w:p>
    <w:p w14:paraId="77EEA9CB" w14:textId="77777777" w:rsidR="00C5631B" w:rsidRDefault="00C5631B" w:rsidP="00C5631B">
      <w:pPr>
        <w:spacing w:line="360" w:lineRule="exact"/>
        <w:rPr>
          <w:sz w:val="20"/>
          <w:szCs w:val="20"/>
        </w:rPr>
      </w:pPr>
    </w:p>
    <w:p w14:paraId="7F7ACFA5" w14:textId="5D3BB85E" w:rsidR="00577F76" w:rsidRPr="0076596B" w:rsidRDefault="00577F76" w:rsidP="00577F76">
      <w:pPr>
        <w:tabs>
          <w:tab w:val="left" w:pos="427"/>
        </w:tabs>
        <w:spacing w:line="249" w:lineRule="auto"/>
        <w:jc w:val="both"/>
        <w:rPr>
          <w:rFonts w:ascii="Arial" w:eastAsia="Symbol" w:hAnsi="Arial" w:cs="Arial"/>
        </w:rPr>
      </w:pPr>
    </w:p>
    <w:p w14:paraId="79264A39" w14:textId="77777777" w:rsidR="004E5156" w:rsidRDefault="004E5156" w:rsidP="004E5156">
      <w:pPr>
        <w:spacing w:line="5" w:lineRule="exact"/>
        <w:rPr>
          <w:sz w:val="20"/>
          <w:szCs w:val="20"/>
        </w:rPr>
      </w:pPr>
    </w:p>
    <w:p w14:paraId="3DC97D0C" w14:textId="6093653A" w:rsidR="004E5156" w:rsidRPr="00577F76" w:rsidRDefault="004E5156" w:rsidP="00577F76">
      <w:pPr>
        <w:ind w:left="9387"/>
        <w:rPr>
          <w:sz w:val="20"/>
          <w:szCs w:val="20"/>
        </w:rPr>
        <w:sectPr w:rsidR="004E5156" w:rsidRPr="00577F76">
          <w:headerReference w:type="even" r:id="rId7"/>
          <w:headerReference w:type="default" r:id="rId8"/>
          <w:footerReference w:type="even" r:id="rId9"/>
          <w:footerReference w:type="default" r:id="rId10"/>
          <w:headerReference w:type="first" r:id="rId11"/>
          <w:footerReference w:type="first" r:id="rId12"/>
          <w:pgSz w:w="11900" w:h="16838"/>
          <w:pgMar w:top="484" w:right="1126" w:bottom="235" w:left="1133" w:header="0" w:footer="0" w:gutter="0"/>
          <w:cols w:space="720" w:equalWidth="0">
            <w:col w:w="9647"/>
          </w:cols>
        </w:sectPr>
      </w:pPr>
    </w:p>
    <w:p w14:paraId="41398A07" w14:textId="18B37CF7" w:rsidR="004E5156" w:rsidRPr="00B95E93" w:rsidRDefault="004E5156" w:rsidP="00B95E93">
      <w:pPr>
        <w:ind w:left="9388"/>
        <w:rPr>
          <w:sz w:val="20"/>
          <w:szCs w:val="20"/>
        </w:rPr>
        <w:sectPr w:rsidR="004E5156" w:rsidRPr="00B95E93">
          <w:pgSz w:w="11900" w:h="16838"/>
          <w:pgMar w:top="484" w:right="1126" w:bottom="235" w:left="1132" w:header="0" w:footer="0" w:gutter="0"/>
          <w:cols w:space="720" w:equalWidth="0">
            <w:col w:w="9648"/>
          </w:cols>
        </w:sectPr>
      </w:pPr>
      <w:bookmarkStart w:id="3" w:name="page43"/>
      <w:bookmarkEnd w:id="3"/>
    </w:p>
    <w:p w14:paraId="056A385D" w14:textId="405CE840" w:rsidR="0098734E" w:rsidRDefault="00B95E93" w:rsidP="00B95E93">
      <w:pPr>
        <w:jc w:val="center"/>
        <w:rPr>
          <w:b/>
          <w:bCs/>
          <w:sz w:val="28"/>
          <w:szCs w:val="28"/>
        </w:rPr>
      </w:pPr>
      <w:r>
        <w:rPr>
          <w:b/>
          <w:bCs/>
          <w:sz w:val="28"/>
          <w:szCs w:val="28"/>
        </w:rPr>
        <w:lastRenderedPageBreak/>
        <w:t>West Wilts Child Contact Centre</w:t>
      </w:r>
    </w:p>
    <w:p w14:paraId="4746C813" w14:textId="01765F2B" w:rsidR="00B95E93" w:rsidRDefault="00B95E93" w:rsidP="00B95E93">
      <w:pPr>
        <w:jc w:val="center"/>
        <w:rPr>
          <w:b/>
          <w:bCs/>
          <w:sz w:val="28"/>
          <w:szCs w:val="28"/>
        </w:rPr>
      </w:pPr>
    </w:p>
    <w:p w14:paraId="352D9511" w14:textId="678F1A99" w:rsidR="00B95E93" w:rsidRDefault="00B95E93" w:rsidP="00B95E93">
      <w:pPr>
        <w:jc w:val="center"/>
        <w:rPr>
          <w:b/>
          <w:bCs/>
          <w:sz w:val="28"/>
          <w:szCs w:val="28"/>
        </w:rPr>
      </w:pPr>
      <w:proofErr w:type="gramStart"/>
      <w:r>
        <w:rPr>
          <w:b/>
          <w:bCs/>
          <w:sz w:val="28"/>
          <w:szCs w:val="28"/>
        </w:rPr>
        <w:t>Safe Guarding</w:t>
      </w:r>
      <w:proofErr w:type="gramEnd"/>
      <w:r>
        <w:rPr>
          <w:b/>
          <w:bCs/>
          <w:sz w:val="28"/>
          <w:szCs w:val="28"/>
        </w:rPr>
        <w:t xml:space="preserve"> Appendix 1</w:t>
      </w:r>
    </w:p>
    <w:p w14:paraId="77FC5810" w14:textId="26CB6104" w:rsidR="00B95E93" w:rsidRDefault="00B95E93" w:rsidP="00B95E93">
      <w:pPr>
        <w:jc w:val="center"/>
        <w:rPr>
          <w:b/>
          <w:bCs/>
          <w:sz w:val="28"/>
          <w:szCs w:val="28"/>
        </w:rPr>
      </w:pPr>
    </w:p>
    <w:p w14:paraId="63558C06" w14:textId="63E9BD83" w:rsidR="00B95E93" w:rsidRDefault="00B95E93" w:rsidP="00B95E93">
      <w:pPr>
        <w:jc w:val="center"/>
        <w:rPr>
          <w:b/>
          <w:bCs/>
          <w:sz w:val="28"/>
          <w:szCs w:val="28"/>
        </w:rPr>
      </w:pPr>
    </w:p>
    <w:p w14:paraId="191823AF" w14:textId="5C0C1BF6" w:rsidR="00B95E93" w:rsidRPr="00B95E93" w:rsidRDefault="00B95E93" w:rsidP="00B95E93">
      <w:pPr>
        <w:rPr>
          <w:sz w:val="28"/>
          <w:szCs w:val="28"/>
        </w:rPr>
      </w:pPr>
      <w:r>
        <w:rPr>
          <w:sz w:val="28"/>
          <w:szCs w:val="28"/>
        </w:rPr>
        <w:t>The person responsible for Child Protection is Jeanette Smith</w:t>
      </w:r>
    </w:p>
    <w:sectPr w:rsidR="00B95E93" w:rsidRPr="00B95E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4360" w14:textId="77777777" w:rsidR="00E40E3D" w:rsidRDefault="00E40E3D" w:rsidP="008A2043">
      <w:r>
        <w:separator/>
      </w:r>
    </w:p>
  </w:endnote>
  <w:endnote w:type="continuationSeparator" w:id="0">
    <w:p w14:paraId="4DC31A26" w14:textId="77777777" w:rsidR="00E40E3D" w:rsidRDefault="00E40E3D" w:rsidP="008A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374D" w14:textId="77777777" w:rsidR="00EF404B" w:rsidRDefault="00EF4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E351" w14:textId="476091B8" w:rsidR="002506E4" w:rsidRDefault="002506E4">
    <w:pPr>
      <w:pStyle w:val="Footer"/>
    </w:pPr>
    <w:r>
      <w:t xml:space="preserve">West Wilts Child Contact Centre Policy for safeguarding Children and </w:t>
    </w:r>
    <w:proofErr w:type="spellStart"/>
    <w:r>
      <w:t>Vunerable</w:t>
    </w:r>
    <w:proofErr w:type="spellEnd"/>
    <w:r>
      <w:t xml:space="preserve"> Adults Jan 21 Issue 2021.1</w:t>
    </w:r>
  </w:p>
  <w:p w14:paraId="7F948B08" w14:textId="54F9B437" w:rsidR="002506E4" w:rsidRDefault="002506E4">
    <w:pPr>
      <w:pStyle w:val="Footer"/>
    </w:pPr>
    <w:r>
      <w:t>Reviewed Jan 22</w:t>
    </w:r>
  </w:p>
  <w:p w14:paraId="38486708" w14:textId="77777777" w:rsidR="008A2043" w:rsidRDefault="008A2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F555" w14:textId="77777777" w:rsidR="00EF404B" w:rsidRDefault="00EF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6092" w14:textId="77777777" w:rsidR="00E40E3D" w:rsidRDefault="00E40E3D" w:rsidP="008A2043">
      <w:r>
        <w:separator/>
      </w:r>
    </w:p>
  </w:footnote>
  <w:footnote w:type="continuationSeparator" w:id="0">
    <w:p w14:paraId="012548CB" w14:textId="77777777" w:rsidR="00E40E3D" w:rsidRDefault="00E40E3D" w:rsidP="008A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6188" w14:textId="77777777" w:rsidR="00EF404B" w:rsidRDefault="00EF4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53631"/>
      <w:docPartObj>
        <w:docPartGallery w:val="Page Numbers (Top of Page)"/>
        <w:docPartUnique/>
      </w:docPartObj>
    </w:sdtPr>
    <w:sdtEndPr>
      <w:rPr>
        <w:noProof/>
      </w:rPr>
    </w:sdtEndPr>
    <w:sdtContent>
      <w:p w14:paraId="266697B8" w14:textId="04AC8459" w:rsidR="00EF404B" w:rsidRDefault="00EF404B">
        <w:pPr>
          <w:pStyle w:val="Header"/>
        </w:pPr>
        <w:r>
          <w:fldChar w:fldCharType="begin"/>
        </w:r>
        <w:r>
          <w:instrText xml:space="preserve"> PAGE   \* MERGEFORMAT </w:instrText>
        </w:r>
        <w:r>
          <w:fldChar w:fldCharType="separate"/>
        </w:r>
        <w:r>
          <w:rPr>
            <w:noProof/>
          </w:rPr>
          <w:t>2</w:t>
        </w:r>
        <w:r>
          <w:rPr>
            <w:noProof/>
          </w:rPr>
          <w:fldChar w:fldCharType="end"/>
        </w:r>
      </w:p>
    </w:sdtContent>
  </w:sdt>
  <w:p w14:paraId="5059952F" w14:textId="77777777" w:rsidR="00EF404B" w:rsidRDefault="00EF4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637D" w14:textId="77777777" w:rsidR="00EF404B" w:rsidRDefault="00EF4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A4A"/>
    <w:multiLevelType w:val="hybridMultilevel"/>
    <w:tmpl w:val="B380BA72"/>
    <w:lvl w:ilvl="0" w:tplc="28F8F54A">
      <w:start w:val="1"/>
      <w:numFmt w:val="bullet"/>
      <w:lvlText w:val="•"/>
      <w:lvlJc w:val="left"/>
    </w:lvl>
    <w:lvl w:ilvl="1" w:tplc="B036A7F8">
      <w:numFmt w:val="decimal"/>
      <w:lvlText w:val=""/>
      <w:lvlJc w:val="left"/>
    </w:lvl>
    <w:lvl w:ilvl="2" w:tplc="3DB813B2">
      <w:numFmt w:val="decimal"/>
      <w:lvlText w:val=""/>
      <w:lvlJc w:val="left"/>
    </w:lvl>
    <w:lvl w:ilvl="3" w:tplc="13F058E8">
      <w:numFmt w:val="decimal"/>
      <w:lvlText w:val=""/>
      <w:lvlJc w:val="left"/>
    </w:lvl>
    <w:lvl w:ilvl="4" w:tplc="598A7C64">
      <w:numFmt w:val="decimal"/>
      <w:lvlText w:val=""/>
      <w:lvlJc w:val="left"/>
    </w:lvl>
    <w:lvl w:ilvl="5" w:tplc="72FA3F32">
      <w:numFmt w:val="decimal"/>
      <w:lvlText w:val=""/>
      <w:lvlJc w:val="left"/>
    </w:lvl>
    <w:lvl w:ilvl="6" w:tplc="E6D6613A">
      <w:numFmt w:val="decimal"/>
      <w:lvlText w:val=""/>
      <w:lvlJc w:val="left"/>
    </w:lvl>
    <w:lvl w:ilvl="7" w:tplc="8AF8D424">
      <w:numFmt w:val="decimal"/>
      <w:lvlText w:val=""/>
      <w:lvlJc w:val="left"/>
    </w:lvl>
    <w:lvl w:ilvl="8" w:tplc="E226763C">
      <w:numFmt w:val="decimal"/>
      <w:lvlText w:val=""/>
      <w:lvlJc w:val="left"/>
    </w:lvl>
  </w:abstractNum>
  <w:abstractNum w:abstractNumId="1" w15:restartNumberingAfterBreak="0">
    <w:nsid w:val="00002CF7"/>
    <w:multiLevelType w:val="hybridMultilevel"/>
    <w:tmpl w:val="1C4E53AE"/>
    <w:lvl w:ilvl="0" w:tplc="A2345418">
      <w:start w:val="1"/>
      <w:numFmt w:val="bullet"/>
      <w:lvlText w:val="•"/>
      <w:lvlJc w:val="left"/>
    </w:lvl>
    <w:lvl w:ilvl="1" w:tplc="872C4500">
      <w:numFmt w:val="decimal"/>
      <w:lvlText w:val=""/>
      <w:lvlJc w:val="left"/>
    </w:lvl>
    <w:lvl w:ilvl="2" w:tplc="96EEACB6">
      <w:numFmt w:val="decimal"/>
      <w:lvlText w:val=""/>
      <w:lvlJc w:val="left"/>
    </w:lvl>
    <w:lvl w:ilvl="3" w:tplc="4F444B8E">
      <w:numFmt w:val="decimal"/>
      <w:lvlText w:val=""/>
      <w:lvlJc w:val="left"/>
    </w:lvl>
    <w:lvl w:ilvl="4" w:tplc="F2AE8A62">
      <w:numFmt w:val="decimal"/>
      <w:lvlText w:val=""/>
      <w:lvlJc w:val="left"/>
    </w:lvl>
    <w:lvl w:ilvl="5" w:tplc="6B784C40">
      <w:numFmt w:val="decimal"/>
      <w:lvlText w:val=""/>
      <w:lvlJc w:val="left"/>
    </w:lvl>
    <w:lvl w:ilvl="6" w:tplc="A7B67982">
      <w:numFmt w:val="decimal"/>
      <w:lvlText w:val=""/>
      <w:lvlJc w:val="left"/>
    </w:lvl>
    <w:lvl w:ilvl="7" w:tplc="FC04DA40">
      <w:numFmt w:val="decimal"/>
      <w:lvlText w:val=""/>
      <w:lvlJc w:val="left"/>
    </w:lvl>
    <w:lvl w:ilvl="8" w:tplc="4F9A473C">
      <w:numFmt w:val="decimal"/>
      <w:lvlText w:val=""/>
      <w:lvlJc w:val="left"/>
    </w:lvl>
  </w:abstractNum>
  <w:abstractNum w:abstractNumId="2" w15:restartNumberingAfterBreak="0">
    <w:nsid w:val="00003F4A"/>
    <w:multiLevelType w:val="hybridMultilevel"/>
    <w:tmpl w:val="4D2C0480"/>
    <w:lvl w:ilvl="0" w:tplc="E0FA633E">
      <w:start w:val="1"/>
      <w:numFmt w:val="bullet"/>
      <w:lvlText w:val="•"/>
      <w:lvlJc w:val="left"/>
    </w:lvl>
    <w:lvl w:ilvl="1" w:tplc="B3625334">
      <w:start w:val="1"/>
      <w:numFmt w:val="bullet"/>
      <w:lvlText w:val="•"/>
      <w:lvlJc w:val="left"/>
    </w:lvl>
    <w:lvl w:ilvl="2" w:tplc="6E7ADB80">
      <w:start w:val="1"/>
      <w:numFmt w:val="bullet"/>
      <w:lvlText w:val="•"/>
      <w:lvlJc w:val="left"/>
    </w:lvl>
    <w:lvl w:ilvl="3" w:tplc="35E85EFC">
      <w:numFmt w:val="decimal"/>
      <w:lvlText w:val=""/>
      <w:lvlJc w:val="left"/>
    </w:lvl>
    <w:lvl w:ilvl="4" w:tplc="4912BFC0">
      <w:numFmt w:val="decimal"/>
      <w:lvlText w:val=""/>
      <w:lvlJc w:val="left"/>
    </w:lvl>
    <w:lvl w:ilvl="5" w:tplc="A4EEDA40">
      <w:numFmt w:val="decimal"/>
      <w:lvlText w:val=""/>
      <w:lvlJc w:val="left"/>
    </w:lvl>
    <w:lvl w:ilvl="6" w:tplc="60F4FC0E">
      <w:numFmt w:val="decimal"/>
      <w:lvlText w:val=""/>
      <w:lvlJc w:val="left"/>
    </w:lvl>
    <w:lvl w:ilvl="7" w:tplc="5E4E4962">
      <w:numFmt w:val="decimal"/>
      <w:lvlText w:val=""/>
      <w:lvlJc w:val="left"/>
    </w:lvl>
    <w:lvl w:ilvl="8" w:tplc="9024271C">
      <w:numFmt w:val="decimal"/>
      <w:lvlText w:val=""/>
      <w:lvlJc w:val="left"/>
    </w:lvl>
  </w:abstractNum>
  <w:abstractNum w:abstractNumId="3" w15:restartNumberingAfterBreak="0">
    <w:nsid w:val="00004AD4"/>
    <w:multiLevelType w:val="hybridMultilevel"/>
    <w:tmpl w:val="C590DF88"/>
    <w:lvl w:ilvl="0" w:tplc="F5848F90">
      <w:start w:val="10"/>
      <w:numFmt w:val="decimal"/>
      <w:lvlText w:val="%1."/>
      <w:lvlJc w:val="left"/>
    </w:lvl>
    <w:lvl w:ilvl="1" w:tplc="09961560">
      <w:numFmt w:val="decimal"/>
      <w:lvlText w:val=""/>
      <w:lvlJc w:val="left"/>
    </w:lvl>
    <w:lvl w:ilvl="2" w:tplc="48D43A80">
      <w:numFmt w:val="decimal"/>
      <w:lvlText w:val=""/>
      <w:lvlJc w:val="left"/>
    </w:lvl>
    <w:lvl w:ilvl="3" w:tplc="9AA2BD74">
      <w:numFmt w:val="decimal"/>
      <w:lvlText w:val=""/>
      <w:lvlJc w:val="left"/>
    </w:lvl>
    <w:lvl w:ilvl="4" w:tplc="7F1CEEA0">
      <w:numFmt w:val="decimal"/>
      <w:lvlText w:val=""/>
      <w:lvlJc w:val="left"/>
    </w:lvl>
    <w:lvl w:ilvl="5" w:tplc="03E4A9AA">
      <w:numFmt w:val="decimal"/>
      <w:lvlText w:val=""/>
      <w:lvlJc w:val="left"/>
    </w:lvl>
    <w:lvl w:ilvl="6" w:tplc="778CB558">
      <w:numFmt w:val="decimal"/>
      <w:lvlText w:val=""/>
      <w:lvlJc w:val="left"/>
    </w:lvl>
    <w:lvl w:ilvl="7" w:tplc="7F9AB7A0">
      <w:numFmt w:val="decimal"/>
      <w:lvlText w:val=""/>
      <w:lvlJc w:val="left"/>
    </w:lvl>
    <w:lvl w:ilvl="8" w:tplc="2E1EA016">
      <w:numFmt w:val="decimal"/>
      <w:lvlText w:val=""/>
      <w:lvlJc w:val="left"/>
    </w:lvl>
  </w:abstractNum>
  <w:abstractNum w:abstractNumId="4" w15:restartNumberingAfterBreak="0">
    <w:nsid w:val="00004D67"/>
    <w:multiLevelType w:val="hybridMultilevel"/>
    <w:tmpl w:val="BB9E1A16"/>
    <w:lvl w:ilvl="0" w:tplc="3E64F39A">
      <w:start w:val="1"/>
      <w:numFmt w:val="decimal"/>
      <w:lvlText w:val="%1."/>
      <w:lvlJc w:val="left"/>
    </w:lvl>
    <w:lvl w:ilvl="1" w:tplc="F604A2C4">
      <w:numFmt w:val="decimal"/>
      <w:lvlText w:val=""/>
      <w:lvlJc w:val="left"/>
    </w:lvl>
    <w:lvl w:ilvl="2" w:tplc="CC5A14C8">
      <w:numFmt w:val="decimal"/>
      <w:lvlText w:val=""/>
      <w:lvlJc w:val="left"/>
    </w:lvl>
    <w:lvl w:ilvl="3" w:tplc="9412FB10">
      <w:numFmt w:val="decimal"/>
      <w:lvlText w:val=""/>
      <w:lvlJc w:val="left"/>
    </w:lvl>
    <w:lvl w:ilvl="4" w:tplc="60DC6064">
      <w:numFmt w:val="decimal"/>
      <w:lvlText w:val=""/>
      <w:lvlJc w:val="left"/>
    </w:lvl>
    <w:lvl w:ilvl="5" w:tplc="70F28F20">
      <w:numFmt w:val="decimal"/>
      <w:lvlText w:val=""/>
      <w:lvlJc w:val="left"/>
    </w:lvl>
    <w:lvl w:ilvl="6" w:tplc="379E2D44">
      <w:numFmt w:val="decimal"/>
      <w:lvlText w:val=""/>
      <w:lvlJc w:val="left"/>
    </w:lvl>
    <w:lvl w:ilvl="7" w:tplc="D286F15E">
      <w:numFmt w:val="decimal"/>
      <w:lvlText w:val=""/>
      <w:lvlJc w:val="left"/>
    </w:lvl>
    <w:lvl w:ilvl="8" w:tplc="3306F594">
      <w:numFmt w:val="decimal"/>
      <w:lvlText w:val=""/>
      <w:lvlJc w:val="left"/>
    </w:lvl>
  </w:abstractNum>
  <w:abstractNum w:abstractNumId="5" w15:restartNumberingAfterBreak="0">
    <w:nsid w:val="00004E57"/>
    <w:multiLevelType w:val="hybridMultilevel"/>
    <w:tmpl w:val="A10AA22E"/>
    <w:lvl w:ilvl="0" w:tplc="41BC5A3E">
      <w:start w:val="1"/>
      <w:numFmt w:val="bullet"/>
      <w:lvlText w:val="•"/>
      <w:lvlJc w:val="left"/>
    </w:lvl>
    <w:lvl w:ilvl="1" w:tplc="8C54FCB8">
      <w:start w:val="1"/>
      <w:numFmt w:val="bullet"/>
      <w:lvlText w:val="•"/>
      <w:lvlJc w:val="left"/>
    </w:lvl>
    <w:lvl w:ilvl="2" w:tplc="BBF2BBF4">
      <w:numFmt w:val="decimal"/>
      <w:lvlText w:val=""/>
      <w:lvlJc w:val="left"/>
    </w:lvl>
    <w:lvl w:ilvl="3" w:tplc="26E8FA4E">
      <w:numFmt w:val="decimal"/>
      <w:lvlText w:val=""/>
      <w:lvlJc w:val="left"/>
    </w:lvl>
    <w:lvl w:ilvl="4" w:tplc="44420FDC">
      <w:numFmt w:val="decimal"/>
      <w:lvlText w:val=""/>
      <w:lvlJc w:val="left"/>
    </w:lvl>
    <w:lvl w:ilvl="5" w:tplc="AA425108">
      <w:numFmt w:val="decimal"/>
      <w:lvlText w:val=""/>
      <w:lvlJc w:val="left"/>
    </w:lvl>
    <w:lvl w:ilvl="6" w:tplc="FADC6A30">
      <w:numFmt w:val="decimal"/>
      <w:lvlText w:val=""/>
      <w:lvlJc w:val="left"/>
    </w:lvl>
    <w:lvl w:ilvl="7" w:tplc="3C5E4DEA">
      <w:numFmt w:val="decimal"/>
      <w:lvlText w:val=""/>
      <w:lvlJc w:val="left"/>
    </w:lvl>
    <w:lvl w:ilvl="8" w:tplc="5F0CB9A0">
      <w:numFmt w:val="decimal"/>
      <w:lvlText w:val=""/>
      <w:lvlJc w:val="left"/>
    </w:lvl>
  </w:abstractNum>
  <w:abstractNum w:abstractNumId="6" w15:restartNumberingAfterBreak="0">
    <w:nsid w:val="00004F68"/>
    <w:multiLevelType w:val="hybridMultilevel"/>
    <w:tmpl w:val="C4F4635A"/>
    <w:lvl w:ilvl="0" w:tplc="012C6066">
      <w:start w:val="1"/>
      <w:numFmt w:val="bullet"/>
      <w:lvlText w:val="•"/>
      <w:lvlJc w:val="left"/>
    </w:lvl>
    <w:lvl w:ilvl="1" w:tplc="B5FC21A4">
      <w:numFmt w:val="decimal"/>
      <w:lvlText w:val=""/>
      <w:lvlJc w:val="left"/>
    </w:lvl>
    <w:lvl w:ilvl="2" w:tplc="F6EC71D8">
      <w:numFmt w:val="decimal"/>
      <w:lvlText w:val=""/>
      <w:lvlJc w:val="left"/>
    </w:lvl>
    <w:lvl w:ilvl="3" w:tplc="F4F641DA">
      <w:numFmt w:val="decimal"/>
      <w:lvlText w:val=""/>
      <w:lvlJc w:val="left"/>
    </w:lvl>
    <w:lvl w:ilvl="4" w:tplc="DC5430EA">
      <w:numFmt w:val="decimal"/>
      <w:lvlText w:val=""/>
      <w:lvlJc w:val="left"/>
    </w:lvl>
    <w:lvl w:ilvl="5" w:tplc="D032A7DA">
      <w:numFmt w:val="decimal"/>
      <w:lvlText w:val=""/>
      <w:lvlJc w:val="left"/>
    </w:lvl>
    <w:lvl w:ilvl="6" w:tplc="E8780B9C">
      <w:numFmt w:val="decimal"/>
      <w:lvlText w:val=""/>
      <w:lvlJc w:val="left"/>
    </w:lvl>
    <w:lvl w:ilvl="7" w:tplc="D2325B66">
      <w:numFmt w:val="decimal"/>
      <w:lvlText w:val=""/>
      <w:lvlJc w:val="left"/>
    </w:lvl>
    <w:lvl w:ilvl="8" w:tplc="E7E83BF8">
      <w:numFmt w:val="decimal"/>
      <w:lvlText w:val=""/>
      <w:lvlJc w:val="left"/>
    </w:lvl>
  </w:abstractNum>
  <w:abstractNum w:abstractNumId="7" w15:restartNumberingAfterBreak="0">
    <w:nsid w:val="00005876"/>
    <w:multiLevelType w:val="hybridMultilevel"/>
    <w:tmpl w:val="036ED13E"/>
    <w:lvl w:ilvl="0" w:tplc="DADE2C58">
      <w:start w:val="1"/>
      <w:numFmt w:val="bullet"/>
      <w:lvlText w:val="•"/>
      <w:lvlJc w:val="left"/>
    </w:lvl>
    <w:lvl w:ilvl="1" w:tplc="AE0201A8">
      <w:numFmt w:val="decimal"/>
      <w:lvlText w:val=""/>
      <w:lvlJc w:val="left"/>
    </w:lvl>
    <w:lvl w:ilvl="2" w:tplc="FD80CA90">
      <w:numFmt w:val="decimal"/>
      <w:lvlText w:val=""/>
      <w:lvlJc w:val="left"/>
    </w:lvl>
    <w:lvl w:ilvl="3" w:tplc="94A2857C">
      <w:numFmt w:val="decimal"/>
      <w:lvlText w:val=""/>
      <w:lvlJc w:val="left"/>
    </w:lvl>
    <w:lvl w:ilvl="4" w:tplc="6C36C3B4">
      <w:numFmt w:val="decimal"/>
      <w:lvlText w:val=""/>
      <w:lvlJc w:val="left"/>
    </w:lvl>
    <w:lvl w:ilvl="5" w:tplc="4482B276">
      <w:numFmt w:val="decimal"/>
      <w:lvlText w:val=""/>
      <w:lvlJc w:val="left"/>
    </w:lvl>
    <w:lvl w:ilvl="6" w:tplc="E93EA872">
      <w:numFmt w:val="decimal"/>
      <w:lvlText w:val=""/>
      <w:lvlJc w:val="left"/>
    </w:lvl>
    <w:lvl w:ilvl="7" w:tplc="906E54A6">
      <w:numFmt w:val="decimal"/>
      <w:lvlText w:val=""/>
      <w:lvlJc w:val="left"/>
    </w:lvl>
    <w:lvl w:ilvl="8" w:tplc="CDC4619C">
      <w:numFmt w:val="decimal"/>
      <w:lvlText w:val=""/>
      <w:lvlJc w:val="left"/>
    </w:lvl>
  </w:abstractNum>
  <w:abstractNum w:abstractNumId="8" w15:restartNumberingAfterBreak="0">
    <w:nsid w:val="00005968"/>
    <w:multiLevelType w:val="hybridMultilevel"/>
    <w:tmpl w:val="C2CA37DE"/>
    <w:lvl w:ilvl="0" w:tplc="B5609EF8">
      <w:start w:val="5"/>
      <w:numFmt w:val="decimal"/>
      <w:lvlText w:val="%1."/>
      <w:lvlJc w:val="left"/>
    </w:lvl>
    <w:lvl w:ilvl="1" w:tplc="FA5AF21A">
      <w:numFmt w:val="decimal"/>
      <w:lvlText w:val=""/>
      <w:lvlJc w:val="left"/>
    </w:lvl>
    <w:lvl w:ilvl="2" w:tplc="6810B05A">
      <w:numFmt w:val="decimal"/>
      <w:lvlText w:val=""/>
      <w:lvlJc w:val="left"/>
    </w:lvl>
    <w:lvl w:ilvl="3" w:tplc="1CFA10A2">
      <w:numFmt w:val="decimal"/>
      <w:lvlText w:val=""/>
      <w:lvlJc w:val="left"/>
    </w:lvl>
    <w:lvl w:ilvl="4" w:tplc="57FCE496">
      <w:numFmt w:val="decimal"/>
      <w:lvlText w:val=""/>
      <w:lvlJc w:val="left"/>
    </w:lvl>
    <w:lvl w:ilvl="5" w:tplc="D7C4F21A">
      <w:numFmt w:val="decimal"/>
      <w:lvlText w:val=""/>
      <w:lvlJc w:val="left"/>
    </w:lvl>
    <w:lvl w:ilvl="6" w:tplc="6A34D0F2">
      <w:numFmt w:val="decimal"/>
      <w:lvlText w:val=""/>
      <w:lvlJc w:val="left"/>
    </w:lvl>
    <w:lvl w:ilvl="7" w:tplc="8782FA5A">
      <w:numFmt w:val="decimal"/>
      <w:lvlText w:val=""/>
      <w:lvlJc w:val="left"/>
    </w:lvl>
    <w:lvl w:ilvl="8" w:tplc="DF4C1B4E">
      <w:numFmt w:val="decimal"/>
      <w:lvlText w:val=""/>
      <w:lvlJc w:val="left"/>
    </w:lvl>
  </w:abstractNum>
  <w:abstractNum w:abstractNumId="9" w15:restartNumberingAfterBreak="0">
    <w:nsid w:val="00005ED0"/>
    <w:multiLevelType w:val="hybridMultilevel"/>
    <w:tmpl w:val="72E056CE"/>
    <w:lvl w:ilvl="0" w:tplc="9F22488C">
      <w:start w:val="1"/>
      <w:numFmt w:val="bullet"/>
      <w:lvlText w:val="•"/>
      <w:lvlJc w:val="left"/>
    </w:lvl>
    <w:lvl w:ilvl="1" w:tplc="7EA2AFFE">
      <w:numFmt w:val="decimal"/>
      <w:lvlText w:val=""/>
      <w:lvlJc w:val="left"/>
    </w:lvl>
    <w:lvl w:ilvl="2" w:tplc="1F3A4CAE">
      <w:numFmt w:val="decimal"/>
      <w:lvlText w:val=""/>
      <w:lvlJc w:val="left"/>
    </w:lvl>
    <w:lvl w:ilvl="3" w:tplc="2F240302">
      <w:numFmt w:val="decimal"/>
      <w:lvlText w:val=""/>
      <w:lvlJc w:val="left"/>
    </w:lvl>
    <w:lvl w:ilvl="4" w:tplc="9D928398">
      <w:numFmt w:val="decimal"/>
      <w:lvlText w:val=""/>
      <w:lvlJc w:val="left"/>
    </w:lvl>
    <w:lvl w:ilvl="5" w:tplc="FDB49E18">
      <w:numFmt w:val="decimal"/>
      <w:lvlText w:val=""/>
      <w:lvlJc w:val="left"/>
    </w:lvl>
    <w:lvl w:ilvl="6" w:tplc="83F4B122">
      <w:numFmt w:val="decimal"/>
      <w:lvlText w:val=""/>
      <w:lvlJc w:val="left"/>
    </w:lvl>
    <w:lvl w:ilvl="7" w:tplc="F22AB916">
      <w:numFmt w:val="decimal"/>
      <w:lvlText w:val=""/>
      <w:lvlJc w:val="left"/>
    </w:lvl>
    <w:lvl w:ilvl="8" w:tplc="F3DE43A6">
      <w:numFmt w:val="decimal"/>
      <w:lvlText w:val=""/>
      <w:lvlJc w:val="left"/>
    </w:lvl>
  </w:abstractNum>
  <w:abstractNum w:abstractNumId="10" w15:restartNumberingAfterBreak="0">
    <w:nsid w:val="0EA17255"/>
    <w:multiLevelType w:val="hybridMultilevel"/>
    <w:tmpl w:val="0824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C4259F"/>
    <w:multiLevelType w:val="hybridMultilevel"/>
    <w:tmpl w:val="153E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22FC3"/>
    <w:multiLevelType w:val="hybridMultilevel"/>
    <w:tmpl w:val="1D56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A31C6"/>
    <w:multiLevelType w:val="hybridMultilevel"/>
    <w:tmpl w:val="8302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624DB"/>
    <w:multiLevelType w:val="hybridMultilevel"/>
    <w:tmpl w:val="3F58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E53D8"/>
    <w:multiLevelType w:val="hybridMultilevel"/>
    <w:tmpl w:val="56A4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996263">
    <w:abstractNumId w:val="4"/>
  </w:num>
  <w:num w:numId="2" w16cid:durableId="2121409823">
    <w:abstractNumId w:val="8"/>
  </w:num>
  <w:num w:numId="3" w16cid:durableId="2093502959">
    <w:abstractNumId w:val="3"/>
  </w:num>
  <w:num w:numId="4" w16cid:durableId="1888832082">
    <w:abstractNumId w:val="1"/>
  </w:num>
  <w:num w:numId="5" w16cid:durableId="2076009969">
    <w:abstractNumId w:val="2"/>
  </w:num>
  <w:num w:numId="6" w16cid:durableId="1217670344">
    <w:abstractNumId w:val="0"/>
  </w:num>
  <w:num w:numId="7" w16cid:durableId="994259801">
    <w:abstractNumId w:val="9"/>
  </w:num>
  <w:num w:numId="8" w16cid:durableId="1377045100">
    <w:abstractNumId w:val="5"/>
  </w:num>
  <w:num w:numId="9" w16cid:durableId="618991367">
    <w:abstractNumId w:val="6"/>
  </w:num>
  <w:num w:numId="10" w16cid:durableId="451168298">
    <w:abstractNumId w:val="7"/>
  </w:num>
  <w:num w:numId="11" w16cid:durableId="1501848861">
    <w:abstractNumId w:val="13"/>
  </w:num>
  <w:num w:numId="12" w16cid:durableId="1420296634">
    <w:abstractNumId w:val="10"/>
  </w:num>
  <w:num w:numId="13" w16cid:durableId="369721076">
    <w:abstractNumId w:val="11"/>
  </w:num>
  <w:num w:numId="14" w16cid:durableId="1952280650">
    <w:abstractNumId w:val="15"/>
  </w:num>
  <w:num w:numId="15" w16cid:durableId="191462452">
    <w:abstractNumId w:val="12"/>
  </w:num>
  <w:num w:numId="16" w16cid:durableId="8761161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56"/>
    <w:rsid w:val="00036C25"/>
    <w:rsid w:val="00147CFA"/>
    <w:rsid w:val="00246AC0"/>
    <w:rsid w:val="002506E4"/>
    <w:rsid w:val="00324BF0"/>
    <w:rsid w:val="00355589"/>
    <w:rsid w:val="0037173C"/>
    <w:rsid w:val="00375A29"/>
    <w:rsid w:val="004414E5"/>
    <w:rsid w:val="00485D07"/>
    <w:rsid w:val="004E5156"/>
    <w:rsid w:val="00577F76"/>
    <w:rsid w:val="0076596B"/>
    <w:rsid w:val="007760E0"/>
    <w:rsid w:val="007D5CD1"/>
    <w:rsid w:val="008A2043"/>
    <w:rsid w:val="009528AC"/>
    <w:rsid w:val="0098734E"/>
    <w:rsid w:val="009B6561"/>
    <w:rsid w:val="00A309FC"/>
    <w:rsid w:val="00B95E93"/>
    <w:rsid w:val="00BA2216"/>
    <w:rsid w:val="00C5631B"/>
    <w:rsid w:val="00CB0E06"/>
    <w:rsid w:val="00E40E3D"/>
    <w:rsid w:val="00EF404B"/>
    <w:rsid w:val="00F050E5"/>
    <w:rsid w:val="00FE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21D4"/>
  <w15:chartTrackingRefBased/>
  <w15:docId w15:val="{684F9FE9-E276-45E2-9074-8F1E1C4B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56"/>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043"/>
    <w:pPr>
      <w:tabs>
        <w:tab w:val="center" w:pos="4513"/>
        <w:tab w:val="right" w:pos="9026"/>
      </w:tabs>
    </w:pPr>
  </w:style>
  <w:style w:type="character" w:customStyle="1" w:styleId="HeaderChar">
    <w:name w:val="Header Char"/>
    <w:basedOn w:val="DefaultParagraphFont"/>
    <w:link w:val="Header"/>
    <w:uiPriority w:val="99"/>
    <w:rsid w:val="008A2043"/>
    <w:rPr>
      <w:rFonts w:ascii="Times New Roman" w:eastAsiaTheme="minorEastAsia" w:hAnsi="Times New Roman" w:cs="Times New Roman"/>
      <w:lang w:eastAsia="en-GB"/>
    </w:rPr>
  </w:style>
  <w:style w:type="paragraph" w:styleId="Footer">
    <w:name w:val="footer"/>
    <w:basedOn w:val="Normal"/>
    <w:link w:val="FooterChar"/>
    <w:uiPriority w:val="99"/>
    <w:unhideWhenUsed/>
    <w:rsid w:val="008A2043"/>
    <w:pPr>
      <w:tabs>
        <w:tab w:val="center" w:pos="4513"/>
        <w:tab w:val="right" w:pos="9026"/>
      </w:tabs>
    </w:pPr>
  </w:style>
  <w:style w:type="character" w:customStyle="1" w:styleId="FooterChar">
    <w:name w:val="Footer Char"/>
    <w:basedOn w:val="DefaultParagraphFont"/>
    <w:link w:val="Footer"/>
    <w:uiPriority w:val="99"/>
    <w:rsid w:val="008A2043"/>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8A2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43"/>
    <w:rPr>
      <w:rFonts w:ascii="Segoe UI" w:eastAsiaTheme="minorEastAsia" w:hAnsi="Segoe UI" w:cs="Segoe UI"/>
      <w:sz w:val="18"/>
      <w:szCs w:val="18"/>
      <w:lang w:eastAsia="en-GB"/>
    </w:rPr>
  </w:style>
  <w:style w:type="paragraph" w:styleId="ListParagraph">
    <w:name w:val="List Paragraph"/>
    <w:basedOn w:val="Normal"/>
    <w:uiPriority w:val="34"/>
    <w:qFormat/>
    <w:rsid w:val="00F0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Weaver</dc:creator>
  <cp:keywords/>
  <dc:description/>
  <cp:lastModifiedBy>Rodney Weaver</cp:lastModifiedBy>
  <cp:revision>2</cp:revision>
  <cp:lastPrinted>2023-10-03T19:18:00Z</cp:lastPrinted>
  <dcterms:created xsi:type="dcterms:W3CDTF">2023-10-03T19:30:00Z</dcterms:created>
  <dcterms:modified xsi:type="dcterms:W3CDTF">2023-10-03T19:30:00Z</dcterms:modified>
</cp:coreProperties>
</file>